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63403" w14:textId="77777777" w:rsidR="001D26D7" w:rsidRDefault="00A73434">
      <w:pPr>
        <w:pStyle w:val="Nadpis1"/>
      </w:pPr>
      <w:bookmarkStart w:id="0" w:name="_ohiw1n880agp" w:colFirst="0" w:colLast="0"/>
      <w:bookmarkEnd w:id="0"/>
      <w:r>
        <w:t>Úvod</w:t>
      </w:r>
    </w:p>
    <w:p w14:paraId="2B4A89D0" w14:textId="77777777" w:rsidR="001D26D7" w:rsidRDefault="00A73434">
      <w:pPr>
        <w:rPr>
          <w:u w:val="single"/>
        </w:rPr>
      </w:pPr>
      <w:r>
        <w:rPr>
          <w:u w:val="single"/>
        </w:rPr>
        <w:t>Generalizace bloku 3</w:t>
      </w:r>
    </w:p>
    <w:p w14:paraId="52EE31B9" w14:textId="77777777" w:rsidR="001D26D7" w:rsidRDefault="00A73434">
      <w:pPr>
        <w:numPr>
          <w:ilvl w:val="0"/>
          <w:numId w:val="13"/>
        </w:numPr>
      </w:pPr>
      <w:r>
        <w:t xml:space="preserve">příběhy lidí v druhé světové válce se od sebe výrazně </w:t>
      </w:r>
      <w:proofErr w:type="gramStart"/>
      <w:r>
        <w:t>liší</w:t>
      </w:r>
      <w:proofErr w:type="gramEnd"/>
      <w:r>
        <w:t xml:space="preserve"> a je třeba vždy zohledňovat jejich kontext</w:t>
      </w:r>
    </w:p>
    <w:p w14:paraId="46EC0655" w14:textId="77777777" w:rsidR="001D26D7" w:rsidRDefault="00A73434">
      <w:pPr>
        <w:numPr>
          <w:ilvl w:val="0"/>
          <w:numId w:val="13"/>
        </w:numPr>
      </w:pPr>
      <w:r>
        <w:t>hodnocení minulých událostí by mělo být založeno na dobrém poznání a pečlivém zvážení všech okolností</w:t>
      </w:r>
    </w:p>
    <w:p w14:paraId="17D9E112" w14:textId="77777777" w:rsidR="001D26D7" w:rsidRDefault="00A73434">
      <w:pPr>
        <w:numPr>
          <w:ilvl w:val="0"/>
          <w:numId w:val="13"/>
        </w:numPr>
      </w:pPr>
      <w:r>
        <w:t>druhá světová válka přinesla obrovské utrpení po všech stránkách</w:t>
      </w:r>
    </w:p>
    <w:p w14:paraId="7D137679" w14:textId="77777777" w:rsidR="001D26D7" w:rsidRDefault="00A73434">
      <w:pPr>
        <w:numPr>
          <w:ilvl w:val="0"/>
          <w:numId w:val="13"/>
        </w:numPr>
      </w:pPr>
      <w:r>
        <w:t>konec druhé světové války vytvořil na mnoha místech v Evropě kontroverzní situace, které dodnes budí vášně</w:t>
      </w:r>
    </w:p>
    <w:p w14:paraId="73C8FF41" w14:textId="013E57ED" w:rsidR="001D26D7" w:rsidRDefault="00A73434">
      <w:pPr>
        <w:numPr>
          <w:ilvl w:val="0"/>
          <w:numId w:val="13"/>
        </w:numPr>
      </w:pPr>
      <w:r>
        <w:t>na konci války došlo k velkým přesunům obyvatelstva, zejména německého ve</w:t>
      </w:r>
      <w:r w:rsidR="00107292">
        <w:t> </w:t>
      </w:r>
      <w:r>
        <w:t xml:space="preserve">střední Evropě </w:t>
      </w:r>
    </w:p>
    <w:p w14:paraId="5A39BBE3" w14:textId="77777777" w:rsidR="001D26D7" w:rsidRDefault="001D26D7"/>
    <w:p w14:paraId="262A6DD2" w14:textId="77777777" w:rsidR="001D26D7" w:rsidRDefault="00A73434">
      <w:pPr>
        <w:rPr>
          <w:u w:val="single"/>
        </w:rPr>
      </w:pPr>
      <w:r>
        <w:rPr>
          <w:u w:val="single"/>
        </w:rPr>
        <w:t>Návaznosti na koncepty prvního řádu</w:t>
      </w:r>
    </w:p>
    <w:p w14:paraId="565D4BC5" w14:textId="77777777" w:rsidR="001D26D7" w:rsidRDefault="00A73434">
      <w:pPr>
        <w:numPr>
          <w:ilvl w:val="0"/>
          <w:numId w:val="1"/>
        </w:numPr>
      </w:pPr>
      <w:r>
        <w:t>v předchozím bloku se žáci věnovali projevům antisemitismu a rasismu</w:t>
      </w:r>
    </w:p>
    <w:p w14:paraId="33148090" w14:textId="77777777" w:rsidR="001D26D7" w:rsidRDefault="00A73434">
      <w:pPr>
        <w:numPr>
          <w:ilvl w:val="0"/>
          <w:numId w:val="1"/>
        </w:numPr>
      </w:pPr>
      <w:r>
        <w:t>žáci sledovali důsledky rozpadu demokracie a nástupu totalitních režimů</w:t>
      </w:r>
    </w:p>
    <w:p w14:paraId="41C8F396" w14:textId="77777777" w:rsidR="001D26D7" w:rsidRDefault="001D26D7"/>
    <w:p w14:paraId="0947791A" w14:textId="77777777" w:rsidR="001D26D7" w:rsidRDefault="00A73434">
      <w:pPr>
        <w:rPr>
          <w:u w:val="single"/>
        </w:rPr>
      </w:pPr>
      <w:r>
        <w:rPr>
          <w:u w:val="single"/>
        </w:rPr>
        <w:t>Vzdělávací cíle na úrovni badatelských dovedností</w:t>
      </w:r>
    </w:p>
    <w:p w14:paraId="1E503981" w14:textId="77777777" w:rsidR="001D26D7" w:rsidRDefault="00A73434">
      <w:pPr>
        <w:numPr>
          <w:ilvl w:val="0"/>
          <w:numId w:val="12"/>
        </w:numPr>
      </w:pPr>
      <w:r>
        <w:t>porovnáváme a třídíme zdroje</w:t>
      </w:r>
    </w:p>
    <w:p w14:paraId="055942FB" w14:textId="77777777" w:rsidR="001D26D7" w:rsidRDefault="00A73434">
      <w:pPr>
        <w:numPr>
          <w:ilvl w:val="0"/>
          <w:numId w:val="12"/>
        </w:numPr>
      </w:pPr>
      <w:r>
        <w:t>vysvětlujeme významy</w:t>
      </w:r>
    </w:p>
    <w:p w14:paraId="3F046709" w14:textId="77777777" w:rsidR="001D26D7" w:rsidRDefault="00A73434">
      <w:pPr>
        <w:numPr>
          <w:ilvl w:val="0"/>
          <w:numId w:val="12"/>
        </w:numPr>
      </w:pPr>
      <w:r>
        <w:t>zkoumáme povahu zdroje</w:t>
      </w:r>
    </w:p>
    <w:p w14:paraId="72A3D3EC" w14:textId="77777777" w:rsidR="001D26D7" w:rsidRDefault="001D26D7"/>
    <w:p w14:paraId="35D83B45" w14:textId="77777777" w:rsidR="001D26D7" w:rsidRDefault="00A73434">
      <w:pPr>
        <w:rPr>
          <w:u w:val="single"/>
        </w:rPr>
      </w:pPr>
      <w:r>
        <w:rPr>
          <w:u w:val="single"/>
        </w:rPr>
        <w:t>Vzdělávací cíle na úrovni historického myšlení</w:t>
      </w:r>
    </w:p>
    <w:p w14:paraId="572C9C71" w14:textId="77777777" w:rsidR="001D26D7" w:rsidRDefault="00A73434">
      <w:pPr>
        <w:numPr>
          <w:ilvl w:val="0"/>
          <w:numId w:val="8"/>
        </w:numPr>
      </w:pPr>
      <w:r>
        <w:t>trvání a změna</w:t>
      </w:r>
    </w:p>
    <w:p w14:paraId="1C0A03EF" w14:textId="77777777" w:rsidR="001D26D7" w:rsidRDefault="00A73434">
      <w:pPr>
        <w:numPr>
          <w:ilvl w:val="0"/>
          <w:numId w:val="8"/>
        </w:numPr>
      </w:pPr>
      <w:r>
        <w:t>dobové perspektivy</w:t>
      </w:r>
    </w:p>
    <w:p w14:paraId="0D0B940D" w14:textId="77777777" w:rsidR="001D26D7" w:rsidRDefault="001D26D7"/>
    <w:p w14:paraId="7C9AD136" w14:textId="77777777" w:rsidR="001D26D7" w:rsidRDefault="00A73434">
      <w:pPr>
        <w:rPr>
          <w:u w:val="single"/>
        </w:rPr>
      </w:pPr>
      <w:r>
        <w:rPr>
          <w:u w:val="single"/>
        </w:rPr>
        <w:t>Koncepty prvního řádu</w:t>
      </w:r>
    </w:p>
    <w:p w14:paraId="5B702F99" w14:textId="77777777" w:rsidR="001D26D7" w:rsidRDefault="00A73434">
      <w:pPr>
        <w:numPr>
          <w:ilvl w:val="0"/>
          <w:numId w:val="2"/>
        </w:numPr>
      </w:pPr>
      <w:r>
        <w:t>válka</w:t>
      </w:r>
    </w:p>
    <w:p w14:paraId="46EB1270" w14:textId="77777777" w:rsidR="001D26D7" w:rsidRDefault="00A73434">
      <w:pPr>
        <w:numPr>
          <w:ilvl w:val="0"/>
          <w:numId w:val="2"/>
        </w:numPr>
      </w:pPr>
      <w:r>
        <w:t>rasismus</w:t>
      </w:r>
    </w:p>
    <w:p w14:paraId="11E5AA70" w14:textId="77777777" w:rsidR="001D26D7" w:rsidRDefault="00A73434">
      <w:pPr>
        <w:numPr>
          <w:ilvl w:val="0"/>
          <w:numId w:val="2"/>
        </w:numPr>
      </w:pPr>
      <w:r>
        <w:t>antisemitismus</w:t>
      </w:r>
    </w:p>
    <w:p w14:paraId="214EC502" w14:textId="77777777" w:rsidR="001D26D7" w:rsidRDefault="00A73434">
      <w:pPr>
        <w:numPr>
          <w:ilvl w:val="0"/>
          <w:numId w:val="2"/>
        </w:numPr>
      </w:pPr>
      <w:r>
        <w:t>spravedlnost</w:t>
      </w:r>
    </w:p>
    <w:p w14:paraId="213D55DC" w14:textId="77777777" w:rsidR="001D26D7" w:rsidRDefault="00A73434">
      <w:pPr>
        <w:numPr>
          <w:ilvl w:val="0"/>
          <w:numId w:val="2"/>
        </w:numPr>
      </w:pPr>
      <w:r>
        <w:t>pomsta/odplata</w:t>
      </w:r>
    </w:p>
    <w:p w14:paraId="0E27B00A" w14:textId="77777777" w:rsidR="001D26D7" w:rsidRDefault="001D26D7"/>
    <w:p w14:paraId="60061E4C" w14:textId="77777777" w:rsidR="001D26D7" w:rsidRDefault="001D26D7">
      <w:pPr>
        <w:rPr>
          <w:u w:val="single"/>
        </w:rPr>
      </w:pPr>
    </w:p>
    <w:p w14:paraId="4D28BECE" w14:textId="77777777" w:rsidR="001D26D7" w:rsidRDefault="00A73434">
      <w:pPr>
        <w:rPr>
          <w:u w:val="single"/>
        </w:rPr>
      </w:pPr>
      <w:r>
        <w:rPr>
          <w:u w:val="single"/>
        </w:rPr>
        <w:t>Obsahová anotace bloku</w:t>
      </w:r>
    </w:p>
    <w:p w14:paraId="22E6A275" w14:textId="633DEAC6" w:rsidR="001D26D7" w:rsidRDefault="00A73434">
      <w:r>
        <w:t xml:space="preserve">Třetí blok se tematicky přesouvá do doby druhé světové války. Kombinuje přitom globální perspektivu (zejména tedy tu evropskou) a místní kontext českých zemí. </w:t>
      </w:r>
      <w:proofErr w:type="gramStart"/>
      <w:r>
        <w:t>Snaží</w:t>
      </w:r>
      <w:proofErr w:type="gramEnd"/>
      <w:r>
        <w:t xml:space="preserve"> se postihnout jak tradiční oblasti (vojenství, diplomacie), tak i dějiny každodennosti a</w:t>
      </w:r>
      <w:r w:rsidR="00107292">
        <w:t> </w:t>
      </w:r>
      <w:r>
        <w:t>problematiku života v</w:t>
      </w:r>
      <w:r w:rsidR="00051144">
        <w:t> </w:t>
      </w:r>
      <w:r>
        <w:t xml:space="preserve">okupovaných oblastech. V neposlední řadě se blok věnuje také bezprostředním důsledkům druhé světové války (odsun německého obyvatelstva z českých zemí). </w:t>
      </w:r>
    </w:p>
    <w:p w14:paraId="44EAFD9C" w14:textId="77777777" w:rsidR="001D26D7" w:rsidRDefault="001D26D7"/>
    <w:p w14:paraId="0B9D1BC9" w14:textId="77777777" w:rsidR="001D26D7" w:rsidRDefault="00A73434">
      <w:pPr>
        <w:spacing w:before="240"/>
        <w:rPr>
          <w:u w:val="single"/>
        </w:rPr>
      </w:pPr>
      <w:r>
        <w:rPr>
          <w:u w:val="single"/>
        </w:rPr>
        <w:t>Vzdělávací cíle bloku</w:t>
      </w:r>
    </w:p>
    <w:p w14:paraId="7233CF91" w14:textId="0F853644" w:rsidR="001D26D7" w:rsidRDefault="00A73434">
      <w:pPr>
        <w:spacing w:before="240"/>
      </w:pPr>
      <w:r>
        <w:t>Obecnými cíli bloku je jednak ukázat žákům různé dobové perspektivy, které se pojí s</w:t>
      </w:r>
      <w:r w:rsidR="00051144">
        <w:t> </w:t>
      </w:r>
      <w:r>
        <w:t xml:space="preserve">událostmi druhé světové války a jejími aktéry, ale také problematiku následných </w:t>
      </w:r>
      <w:r>
        <w:lastRenderedPageBreak/>
        <w:t>interpretací války, které se mohou výrazně lišit. V rámci jednotlivých lekcí se pak setkávají s</w:t>
      </w:r>
      <w:r w:rsidR="00051144">
        <w:t> </w:t>
      </w:r>
      <w:r>
        <w:t xml:space="preserve">různými typy pramenů a tím se </w:t>
      </w:r>
      <w:proofErr w:type="gramStart"/>
      <w:r>
        <w:t>učí</w:t>
      </w:r>
      <w:proofErr w:type="gramEnd"/>
      <w:r>
        <w:t xml:space="preserve"> reflektovat jejich různé povahy, možnosti a limity. Poznávají také příčiny a důsledky jednotlivých jevů této překotné doby na globální i lokální úrovni, krátkodobé i dlouhodobé.</w:t>
      </w:r>
    </w:p>
    <w:p w14:paraId="4B94D5A5" w14:textId="77777777" w:rsidR="001D26D7" w:rsidRDefault="001D26D7">
      <w:pPr>
        <w:spacing w:before="240"/>
      </w:pPr>
    </w:p>
    <w:p w14:paraId="3DEEC669" w14:textId="77777777" w:rsidR="001D26D7" w:rsidRDefault="001D26D7">
      <w:pPr>
        <w:spacing w:before="240"/>
      </w:pPr>
    </w:p>
    <w:tbl>
      <w:tblPr>
        <w:tblStyle w:val="a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1D26D7" w14:paraId="22992E47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620F2" w14:textId="77777777" w:rsidR="001D26D7" w:rsidRDefault="00A73434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Lekce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B4440" w14:textId="77777777" w:rsidR="001D26D7" w:rsidRDefault="00A73434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Koncepty historického myšlení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7AB0D" w14:textId="77777777" w:rsidR="001D26D7" w:rsidRDefault="00A73434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Badatelské dovednosti</w:t>
            </w:r>
          </w:p>
        </w:tc>
      </w:tr>
      <w:tr w:rsidR="001D26D7" w14:paraId="566F053F" w14:textId="77777777"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BF7F8" w14:textId="77777777" w:rsidR="001D26D7" w:rsidRDefault="00A73434">
            <w:pPr>
              <w:spacing w:before="240"/>
            </w:pPr>
            <w:proofErr w:type="gramStart"/>
            <w:r>
              <w:t>11-Svět</w:t>
            </w:r>
            <w:proofErr w:type="gramEnd"/>
            <w:r>
              <w:t xml:space="preserve"> ve válce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DBEA3" w14:textId="77777777" w:rsidR="001D26D7" w:rsidRDefault="00A73434">
            <w:pPr>
              <w:widowControl w:val="0"/>
              <w:spacing w:line="240" w:lineRule="auto"/>
            </w:pPr>
            <w:r>
              <w:t>Dobové perspektivy.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D5EC0" w14:textId="77777777" w:rsidR="001D26D7" w:rsidRDefault="00A73434">
            <w:pPr>
              <w:widowControl w:val="0"/>
              <w:spacing w:line="240" w:lineRule="auto"/>
            </w:pPr>
            <w:r>
              <w:t>Porovnáváme a třídíme zdroje.</w:t>
            </w:r>
          </w:p>
        </w:tc>
      </w:tr>
      <w:tr w:rsidR="001D26D7" w14:paraId="36F15D5B" w14:textId="77777777">
        <w:tc>
          <w:tcPr>
            <w:tcW w:w="30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BF22" w14:textId="77777777" w:rsidR="001D26D7" w:rsidRDefault="00A73434">
            <w:pPr>
              <w:spacing w:before="240"/>
            </w:pPr>
            <w:proofErr w:type="gramStart"/>
            <w:r>
              <w:t>12-Vojáci</w:t>
            </w:r>
            <w:proofErr w:type="gramEnd"/>
            <w:r>
              <w:t xml:space="preserve"> ve válce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31861" w14:textId="77777777" w:rsidR="001D26D7" w:rsidRDefault="00A73434">
            <w:pPr>
              <w:widowControl w:val="0"/>
              <w:spacing w:line="240" w:lineRule="auto"/>
            </w:pPr>
            <w:r>
              <w:t>Trvání a změna.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16372" w14:textId="77777777" w:rsidR="001D26D7" w:rsidRDefault="00A73434">
            <w:pPr>
              <w:widowControl w:val="0"/>
              <w:spacing w:line="240" w:lineRule="auto"/>
            </w:pPr>
            <w:r>
              <w:t>Zkoumáme povahu zdroje.</w:t>
            </w:r>
          </w:p>
        </w:tc>
      </w:tr>
      <w:tr w:rsidR="001D26D7" w14:paraId="55C12596" w14:textId="77777777">
        <w:tc>
          <w:tcPr>
            <w:tcW w:w="30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A030C" w14:textId="77777777" w:rsidR="001D26D7" w:rsidRDefault="00A73434">
            <w:pPr>
              <w:spacing w:before="240"/>
            </w:pPr>
            <w:proofErr w:type="gramStart"/>
            <w:r>
              <w:t>13-Rodinný</w:t>
            </w:r>
            <w:proofErr w:type="gramEnd"/>
            <w:r>
              <w:t xml:space="preserve"> život za války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C6D9A" w14:textId="77777777" w:rsidR="001D26D7" w:rsidRDefault="00A73434">
            <w:pPr>
              <w:widowControl w:val="0"/>
              <w:spacing w:line="240" w:lineRule="auto"/>
            </w:pPr>
            <w:r>
              <w:t>Trvání a změna.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93A16" w14:textId="77777777" w:rsidR="001D26D7" w:rsidRDefault="00A73434">
            <w:pPr>
              <w:widowControl w:val="0"/>
              <w:spacing w:line="240" w:lineRule="auto"/>
            </w:pPr>
            <w:r>
              <w:t>Vysvětlujeme významy.</w:t>
            </w:r>
          </w:p>
        </w:tc>
      </w:tr>
      <w:tr w:rsidR="001D26D7" w14:paraId="4A7FC14F" w14:textId="77777777">
        <w:tc>
          <w:tcPr>
            <w:tcW w:w="30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979AB" w14:textId="77777777" w:rsidR="001D26D7" w:rsidRDefault="00A73434">
            <w:pPr>
              <w:spacing w:before="240"/>
            </w:pPr>
            <w:proofErr w:type="gramStart"/>
            <w:r>
              <w:t>14-Odboj</w:t>
            </w:r>
            <w:proofErr w:type="gramEnd"/>
            <w:r>
              <w:t xml:space="preserve"> a kolaborace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7E1FA" w14:textId="77777777" w:rsidR="001D26D7" w:rsidRDefault="00A73434">
            <w:pPr>
              <w:widowControl w:val="0"/>
              <w:spacing w:line="240" w:lineRule="auto"/>
            </w:pPr>
            <w:r>
              <w:t>Vztah k minulosti.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40409" w14:textId="77777777" w:rsidR="001D26D7" w:rsidRDefault="00A73434">
            <w:pPr>
              <w:widowControl w:val="0"/>
              <w:spacing w:line="240" w:lineRule="auto"/>
            </w:pPr>
            <w:r>
              <w:t>Vysvětlujeme významy</w:t>
            </w:r>
          </w:p>
        </w:tc>
      </w:tr>
      <w:tr w:rsidR="001D26D7" w14:paraId="4236676F" w14:textId="77777777">
        <w:tc>
          <w:tcPr>
            <w:tcW w:w="30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866CF" w14:textId="77777777" w:rsidR="001D26D7" w:rsidRDefault="00A73434">
            <w:pPr>
              <w:spacing w:before="240"/>
            </w:pPr>
            <w:proofErr w:type="gramStart"/>
            <w:r>
              <w:t>15-Poválečné</w:t>
            </w:r>
            <w:proofErr w:type="gramEnd"/>
            <w:r>
              <w:t xml:space="preserve"> proměny Československa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075A5" w14:textId="77777777" w:rsidR="001D26D7" w:rsidRDefault="00A73434">
            <w:pPr>
              <w:widowControl w:val="0"/>
              <w:spacing w:line="240" w:lineRule="auto"/>
            </w:pPr>
            <w:r>
              <w:t>Dobové perspektivy.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FA5C" w14:textId="77777777" w:rsidR="001D26D7" w:rsidRDefault="00A73434">
            <w:pPr>
              <w:widowControl w:val="0"/>
              <w:spacing w:line="240" w:lineRule="auto"/>
            </w:pPr>
            <w:r>
              <w:t>Porovnáváme a třídíme zdroje.</w:t>
            </w:r>
          </w:p>
        </w:tc>
      </w:tr>
    </w:tbl>
    <w:p w14:paraId="3656B9AB" w14:textId="77777777" w:rsidR="001D26D7" w:rsidRDefault="001D26D7">
      <w:pPr>
        <w:spacing w:before="240"/>
      </w:pPr>
    </w:p>
    <w:p w14:paraId="45FB0818" w14:textId="77777777" w:rsidR="001D26D7" w:rsidRDefault="001D26D7">
      <w:pPr>
        <w:spacing w:before="240"/>
        <w:rPr>
          <w:u w:val="single"/>
        </w:rPr>
      </w:pPr>
    </w:p>
    <w:p w14:paraId="5226DB60" w14:textId="77E4F8FA" w:rsidR="001D26D7" w:rsidRDefault="27FC1407">
      <w:pPr>
        <w:spacing w:before="240"/>
        <w:rPr>
          <w:u w:val="single"/>
        </w:rPr>
      </w:pPr>
      <w:r w:rsidRPr="5CD46F21">
        <w:rPr>
          <w:u w:val="single"/>
        </w:rPr>
        <w:t>Historiografické koncepty</w:t>
      </w:r>
      <w:r w:rsidR="3F25F677" w:rsidRPr="5CD46F21">
        <w:rPr>
          <w:u w:val="single"/>
        </w:rPr>
        <w:t xml:space="preserve"> </w:t>
      </w:r>
      <w:r w:rsidRPr="5CD46F21">
        <w:rPr>
          <w:u w:val="single"/>
        </w:rPr>
        <w:t>/</w:t>
      </w:r>
      <w:r w:rsidR="79B3E925" w:rsidRPr="5CD46F21">
        <w:rPr>
          <w:u w:val="single"/>
        </w:rPr>
        <w:t xml:space="preserve"> </w:t>
      </w:r>
      <w:r w:rsidRPr="5CD46F21">
        <w:rPr>
          <w:u w:val="single"/>
        </w:rPr>
        <w:t>východiska lekcí</w:t>
      </w:r>
    </w:p>
    <w:p w14:paraId="29D6B04F" w14:textId="77777777" w:rsidR="001D26D7" w:rsidRDefault="00A7343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8880" w:type="dxa"/>
        <w:tblInd w:w="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7005"/>
      </w:tblGrid>
      <w:tr w:rsidR="001D26D7" w14:paraId="6389C24C" w14:textId="77777777" w:rsidTr="5CD46F21">
        <w:trPr>
          <w:trHeight w:val="1305"/>
        </w:trPr>
        <w:tc>
          <w:tcPr>
            <w:tcW w:w="18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46A5D" w14:textId="77777777" w:rsidR="001D26D7" w:rsidRDefault="00A73434">
            <w:pPr>
              <w:spacing w:before="240"/>
            </w:pPr>
            <w:proofErr w:type="gramStart"/>
            <w:r>
              <w:t>11-Svět</w:t>
            </w:r>
            <w:proofErr w:type="gramEnd"/>
            <w:r>
              <w:t xml:space="preserve"> ve válce</w:t>
            </w:r>
          </w:p>
        </w:tc>
        <w:tc>
          <w:tcPr>
            <w:tcW w:w="700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74834" w14:textId="77777777" w:rsidR="001D26D7" w:rsidRDefault="00A73434">
            <w:pPr>
              <w:spacing w:before="240"/>
            </w:pPr>
            <w:r>
              <w:t>Historie druhé světové války a její interpretace je často ovlivněna ideologickými a politickými motivacemi. Jedním ze sporů je i otázka, zda by Sovětský svaz vyhrál bez pomoci západních spojenců. Klade se otázka, kdo měl největší podíl na poražení nacistického Německa.</w:t>
            </w:r>
          </w:p>
        </w:tc>
      </w:tr>
      <w:tr w:rsidR="001D26D7" w14:paraId="1DF332A7" w14:textId="77777777" w:rsidTr="5CD46F21">
        <w:trPr>
          <w:trHeight w:val="1575"/>
        </w:trPr>
        <w:tc>
          <w:tcPr>
            <w:tcW w:w="18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8C413" w14:textId="77777777" w:rsidR="001D26D7" w:rsidRDefault="00A73434">
            <w:pPr>
              <w:spacing w:before="240"/>
            </w:pPr>
            <w:proofErr w:type="gramStart"/>
            <w:r>
              <w:t>12-Vojáci</w:t>
            </w:r>
            <w:proofErr w:type="gramEnd"/>
            <w:r>
              <w:t xml:space="preserve"> ve válce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4CBBC" w14:textId="29FE4C7F" w:rsidR="001D26D7" w:rsidRDefault="27FC1407">
            <w:pPr>
              <w:spacing w:before="240"/>
            </w:pPr>
            <w:r>
              <w:t xml:space="preserve">Voják se může identifikovat se specifickou válečnou mentalitou, </w:t>
            </w:r>
            <w:proofErr w:type="spellStart"/>
            <w:r>
              <w:t>militantě</w:t>
            </w:r>
            <w:proofErr w:type="spellEnd"/>
            <w:r>
              <w:t xml:space="preserve"> ovlivněným hodnotovým žebříčkem, je intenzivně konfrontován se smrtí a násilím. Lekce sleduje, jaké důvody mohly vést vojáky k násilnému chování a konkrétně </w:t>
            </w:r>
            <w:r w:rsidR="1DD4F53F">
              <w:t xml:space="preserve">k </w:t>
            </w:r>
            <w:r>
              <w:t>účasti na genocidě židovského obyvatelstva.</w:t>
            </w:r>
          </w:p>
        </w:tc>
      </w:tr>
      <w:tr w:rsidR="001D26D7" w14:paraId="6456158E" w14:textId="77777777" w:rsidTr="5CD46F21">
        <w:trPr>
          <w:trHeight w:val="1305"/>
        </w:trPr>
        <w:tc>
          <w:tcPr>
            <w:tcW w:w="18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61170" w14:textId="77777777" w:rsidR="001D26D7" w:rsidRDefault="00A73434">
            <w:pPr>
              <w:spacing w:before="240"/>
            </w:pPr>
            <w:proofErr w:type="gramStart"/>
            <w:r>
              <w:lastRenderedPageBreak/>
              <w:t>13-Rodinný</w:t>
            </w:r>
            <w:proofErr w:type="gramEnd"/>
            <w:r>
              <w:t xml:space="preserve"> život za války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2887" w14:textId="246DDD34" w:rsidR="001D26D7" w:rsidRDefault="00A73434">
            <w:pPr>
              <w:spacing w:before="240"/>
            </w:pPr>
            <w:r>
              <w:t xml:space="preserve">Každá ideologie se zaměřuje na mládež a </w:t>
            </w:r>
            <w:proofErr w:type="gramStart"/>
            <w:r>
              <w:t>snaží</w:t>
            </w:r>
            <w:proofErr w:type="gramEnd"/>
            <w:r>
              <w:t xml:space="preserve"> se na ni </w:t>
            </w:r>
            <w:r w:rsidR="00107292">
              <w:t>působit</w:t>
            </w:r>
            <w:r>
              <w:t xml:space="preserve"> skrytě. Tato lekce umožňuje žákům pochopit cestu, kterou se o</w:t>
            </w:r>
            <w:r w:rsidR="00107292">
              <w:t> </w:t>
            </w:r>
            <w:r>
              <w:t>působení na žáky vydala nacistická ideologie.</w:t>
            </w:r>
          </w:p>
        </w:tc>
      </w:tr>
      <w:tr w:rsidR="001D26D7" w14:paraId="6B78742B" w14:textId="77777777" w:rsidTr="5CD46F21">
        <w:trPr>
          <w:trHeight w:val="1035"/>
        </w:trPr>
        <w:tc>
          <w:tcPr>
            <w:tcW w:w="18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3DF81" w14:textId="77777777" w:rsidR="001D26D7" w:rsidRDefault="00A73434">
            <w:pPr>
              <w:spacing w:before="240"/>
            </w:pPr>
            <w:proofErr w:type="gramStart"/>
            <w:r>
              <w:t>14-Odboj</w:t>
            </w:r>
            <w:proofErr w:type="gramEnd"/>
            <w:r>
              <w:t xml:space="preserve"> a kolaborace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0135" w14:textId="73B89385" w:rsidR="001D26D7" w:rsidRDefault="27FC1407">
            <w:pPr>
              <w:spacing w:before="240"/>
            </w:pPr>
            <w:r>
              <w:t>Individuální rozhodování o tom, jak se zachovat v mezních situacích, kterými případ odboje či kolaborace v době druhé světové války na</w:t>
            </w:r>
            <w:r w:rsidR="00107292">
              <w:t> </w:t>
            </w:r>
            <w:r>
              <w:t xml:space="preserve">našem území </w:t>
            </w:r>
            <w:r w:rsidR="4F44F68E">
              <w:t>jsou</w:t>
            </w:r>
            <w:r>
              <w:t xml:space="preserve">, je vždy komplikované a ovlivňuje ho celá řada faktorů. Mezi tyto faktory </w:t>
            </w:r>
            <w:proofErr w:type="gramStart"/>
            <w:r>
              <w:t>patří</w:t>
            </w:r>
            <w:proofErr w:type="gramEnd"/>
            <w:r>
              <w:t xml:space="preserve"> etický kodex každého člověka, ale i</w:t>
            </w:r>
            <w:r w:rsidR="00107292">
              <w:t> </w:t>
            </w:r>
            <w:r>
              <w:t>konkrétní situace jedince, jeho rodiny či situace v zaměstnání ap. Tato lekce umožňuje žákům lépe si podobné situace představit a</w:t>
            </w:r>
            <w:r w:rsidR="00107292">
              <w:t> </w:t>
            </w:r>
            <w:r>
              <w:t>pochopit složitost individuálních rozhodnutí.</w:t>
            </w:r>
          </w:p>
        </w:tc>
      </w:tr>
      <w:tr w:rsidR="001D26D7" w14:paraId="58DE1C04" w14:textId="77777777" w:rsidTr="5CD46F21">
        <w:trPr>
          <w:trHeight w:val="1035"/>
        </w:trPr>
        <w:tc>
          <w:tcPr>
            <w:tcW w:w="18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79319" w14:textId="77777777" w:rsidR="001D26D7" w:rsidRDefault="00A73434">
            <w:pPr>
              <w:spacing w:before="240"/>
            </w:pPr>
            <w:proofErr w:type="gramStart"/>
            <w:r>
              <w:t>15-Poválečné</w:t>
            </w:r>
            <w:proofErr w:type="gramEnd"/>
            <w:r>
              <w:t xml:space="preserve"> proměny Československa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A949D" w14:textId="5F71C52C" w:rsidR="001D26D7" w:rsidRDefault="27FC1407">
            <w:pPr>
              <w:spacing w:before="240"/>
            </w:pPr>
            <w:r>
              <w:t>Konec druhé světové války je na území ČSR spojován jednak s</w:t>
            </w:r>
            <w:r w:rsidR="00107292">
              <w:t> </w:t>
            </w:r>
            <w:r>
              <w:t>pozitivním výsledkem (konec války, konec okupace)</w:t>
            </w:r>
            <w:r w:rsidR="101FD30B">
              <w:t>,</w:t>
            </w:r>
            <w:r>
              <w:t xml:space="preserve"> ale také s</w:t>
            </w:r>
            <w:r w:rsidR="00107292">
              <w:t> </w:t>
            </w:r>
            <w:r>
              <w:t>mnoha kontroverzními událostmi (poválečné násilí, odsun/vyhnání německého obyvatelstva). Z hlediska adekvátního poznání je třeba analyzovat jednotlivé případy s přihlédnutím k dobovým perspektivám a okolnostem. Zároveň platí, že hodnocení těchto událostí nebude asi nikdy zcela jednoznačně uzavřené a černobílé.</w:t>
            </w:r>
          </w:p>
        </w:tc>
      </w:tr>
    </w:tbl>
    <w:p w14:paraId="049F31CB" w14:textId="77777777" w:rsidR="001D26D7" w:rsidRDefault="001D26D7">
      <w:pPr>
        <w:spacing w:before="240" w:after="240"/>
      </w:pPr>
    </w:p>
    <w:p w14:paraId="0A211B91" w14:textId="02877BDB" w:rsidR="001D26D7" w:rsidRDefault="27FC1407">
      <w:pPr>
        <w:spacing w:before="240" w:after="240"/>
        <w:rPr>
          <w:u w:val="single"/>
        </w:rPr>
      </w:pPr>
      <w:r w:rsidRPr="5CD46F21">
        <w:rPr>
          <w:u w:val="single"/>
        </w:rPr>
        <w:t xml:space="preserve">Doporučená </w:t>
      </w:r>
      <w:proofErr w:type="spellStart"/>
      <w:r w:rsidR="3DD6666A" w:rsidRPr="5CD46F21">
        <w:rPr>
          <w:u w:val="single"/>
        </w:rPr>
        <w:t>H</w:t>
      </w:r>
      <w:r w:rsidRPr="5CD46F21">
        <w:rPr>
          <w:u w:val="single"/>
        </w:rPr>
        <w:t>istoryLabová</w:t>
      </w:r>
      <w:proofErr w:type="spellEnd"/>
      <w:r w:rsidRPr="5CD46F21">
        <w:rPr>
          <w:u w:val="single"/>
        </w:rPr>
        <w:t xml:space="preserve"> cvičení</w:t>
      </w:r>
    </w:p>
    <w:p w14:paraId="5450AF1D" w14:textId="77777777" w:rsidR="001D26D7" w:rsidRDefault="00A73434">
      <w:pPr>
        <w:numPr>
          <w:ilvl w:val="0"/>
          <w:numId w:val="10"/>
        </w:numPr>
        <w:spacing w:before="240"/>
      </w:pPr>
      <w:r>
        <w:t>Proč nevyhráli válku?</w:t>
      </w:r>
    </w:p>
    <w:p w14:paraId="6974FDBF" w14:textId="77777777" w:rsidR="001D26D7" w:rsidRDefault="00A73434">
      <w:pPr>
        <w:numPr>
          <w:ilvl w:val="0"/>
          <w:numId w:val="10"/>
        </w:numPr>
      </w:pPr>
      <w:r>
        <w:t>Mnichov 1938</w:t>
      </w:r>
    </w:p>
    <w:p w14:paraId="2122CDBB" w14:textId="77777777" w:rsidR="001D26D7" w:rsidRDefault="00A73434">
      <w:pPr>
        <w:numPr>
          <w:ilvl w:val="0"/>
          <w:numId w:val="10"/>
        </w:numPr>
      </w:pPr>
      <w:r>
        <w:t>Jaký příběh vyprávějí kufry?</w:t>
      </w:r>
    </w:p>
    <w:p w14:paraId="6A18B8E3" w14:textId="77777777" w:rsidR="001D26D7" w:rsidRDefault="00A73434">
      <w:pPr>
        <w:numPr>
          <w:ilvl w:val="0"/>
          <w:numId w:val="10"/>
        </w:numPr>
      </w:pPr>
      <w:r>
        <w:t>Co se učíme kromě počítání?</w:t>
      </w:r>
    </w:p>
    <w:p w14:paraId="695E3E5A" w14:textId="7E7E8588" w:rsidR="001D26D7" w:rsidRDefault="27FC1407">
      <w:pPr>
        <w:numPr>
          <w:ilvl w:val="0"/>
          <w:numId w:val="10"/>
        </w:numPr>
      </w:pPr>
      <w:r>
        <w:t xml:space="preserve">Proč odčinit Bílou </w:t>
      </w:r>
      <w:r w:rsidR="5D825283">
        <w:t>h</w:t>
      </w:r>
      <w:r>
        <w:t>oru?</w:t>
      </w:r>
    </w:p>
    <w:p w14:paraId="7B94D039" w14:textId="77777777" w:rsidR="001D26D7" w:rsidRDefault="00A73434">
      <w:pPr>
        <w:numPr>
          <w:ilvl w:val="0"/>
          <w:numId w:val="10"/>
        </w:numPr>
      </w:pPr>
      <w:r>
        <w:t>Kam zmizeli čeští Němci?</w:t>
      </w:r>
    </w:p>
    <w:p w14:paraId="3331108B" w14:textId="77777777" w:rsidR="001D26D7" w:rsidRDefault="00A73434">
      <w:pPr>
        <w:numPr>
          <w:ilvl w:val="0"/>
          <w:numId w:val="10"/>
        </w:numPr>
        <w:spacing w:after="240"/>
      </w:pPr>
      <w:r>
        <w:t>Co se stalo ve Volarech?</w:t>
      </w:r>
    </w:p>
    <w:p w14:paraId="53128261" w14:textId="77777777" w:rsidR="001D26D7" w:rsidRDefault="001D26D7"/>
    <w:p w14:paraId="6EDF4CD9" w14:textId="77777777" w:rsidR="00107292" w:rsidRDefault="00107292"/>
    <w:p w14:paraId="5565CED0" w14:textId="77777777" w:rsidR="00107292" w:rsidRDefault="00107292"/>
    <w:p w14:paraId="6D2455D6" w14:textId="77777777" w:rsidR="00107292" w:rsidRDefault="00107292"/>
    <w:p w14:paraId="15A995C7" w14:textId="77777777" w:rsidR="00107292" w:rsidRDefault="00107292"/>
    <w:p w14:paraId="297EC55F" w14:textId="77777777" w:rsidR="00107292" w:rsidRDefault="00107292"/>
    <w:p w14:paraId="1AFC153F" w14:textId="77777777" w:rsidR="00107292" w:rsidRDefault="00107292"/>
    <w:p w14:paraId="3618A259" w14:textId="77777777" w:rsidR="00107292" w:rsidRDefault="00107292"/>
    <w:p w14:paraId="5DD049D8" w14:textId="77777777" w:rsidR="00107292" w:rsidRDefault="00107292"/>
    <w:p w14:paraId="190D314D" w14:textId="77777777" w:rsidR="00107292" w:rsidRDefault="00107292"/>
    <w:p w14:paraId="0582586F" w14:textId="77777777" w:rsidR="00107292" w:rsidRDefault="00107292"/>
    <w:p w14:paraId="04FD0BF1" w14:textId="77777777" w:rsidR="00107292" w:rsidRDefault="00107292"/>
    <w:p w14:paraId="2D515A8F" w14:textId="77777777" w:rsidR="00107292" w:rsidRDefault="00107292"/>
    <w:p w14:paraId="30B6902E" w14:textId="77777777" w:rsidR="001D26D7" w:rsidRDefault="00A73434">
      <w:pPr>
        <w:rPr>
          <w:u w:val="single"/>
        </w:rPr>
      </w:pPr>
      <w:r>
        <w:rPr>
          <w:u w:val="single"/>
        </w:rPr>
        <w:lastRenderedPageBreak/>
        <w:t>Mapy</w:t>
      </w:r>
    </w:p>
    <w:p w14:paraId="582B0DA4" w14:textId="77777777" w:rsidR="00107292" w:rsidRDefault="00107292" w:rsidP="00107292">
      <w:pPr>
        <w:rPr>
          <w:color w:val="1155CC"/>
          <w:u w:val="single"/>
        </w:rPr>
      </w:pPr>
    </w:p>
    <w:p w14:paraId="62486C05" w14:textId="2C1AAA91" w:rsidR="001D26D7" w:rsidRDefault="00000000" w:rsidP="00107292">
      <w:hyperlink r:id="rId10" w:history="1">
        <w:r w:rsidR="00107292" w:rsidRPr="004750A8">
          <w:rPr>
            <w:rStyle w:val="Hypertextovodkaz"/>
          </w:rPr>
          <w:t>https://www.em.muni.cz/tema/2203-tema-povalecne-vysidleni-nemcu</w:t>
        </w:r>
      </w:hyperlink>
      <w:r w:rsidR="00A73434">
        <w:t xml:space="preserve"> </w:t>
      </w:r>
      <w:r w:rsidR="00A73434">
        <w:rPr>
          <w:noProof/>
        </w:rPr>
        <w:drawing>
          <wp:inline distT="114300" distB="114300" distL="114300" distR="114300" wp14:anchorId="7365644C" wp14:editId="2AB22348">
            <wp:extent cx="4566004" cy="3276600"/>
            <wp:effectExtent l="0" t="0" r="635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917" cy="328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9C1D65" w14:textId="77777777" w:rsidR="00107292" w:rsidRDefault="00107292" w:rsidP="00107292">
      <w:pPr>
        <w:rPr>
          <w:color w:val="1155CC"/>
          <w:u w:val="single"/>
        </w:rPr>
      </w:pPr>
    </w:p>
    <w:p w14:paraId="76C6DB6C" w14:textId="08FD2672" w:rsidR="001D26D7" w:rsidRDefault="00000000" w:rsidP="00107292">
      <w:hyperlink r:id="rId12" w:history="1">
        <w:r w:rsidR="00107292" w:rsidRPr="004750A8">
          <w:rPr>
            <w:rStyle w:val="Hypertextovodkaz"/>
          </w:rPr>
          <w:t>https://cs.m.wikipedia.org/wiki/Soubor:WW2-Holocaust-Europe-2007Borders.png</w:t>
        </w:r>
      </w:hyperlink>
      <w:r w:rsidR="00A73434">
        <w:t xml:space="preserve"> </w:t>
      </w:r>
    </w:p>
    <w:p w14:paraId="4B99056E" w14:textId="77777777" w:rsidR="001D26D7" w:rsidRDefault="00A73434">
      <w:r>
        <w:rPr>
          <w:noProof/>
        </w:rPr>
        <w:drawing>
          <wp:inline distT="114300" distB="114300" distL="114300" distR="114300" wp14:anchorId="2FEF406E" wp14:editId="2E621504">
            <wp:extent cx="4914900" cy="4090306"/>
            <wp:effectExtent l="0" t="0" r="0" b="5715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234" cy="4105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9C43A" w14:textId="77777777" w:rsidR="001D26D7" w:rsidRDefault="001D26D7"/>
    <w:p w14:paraId="4BB278B6" w14:textId="77777777" w:rsidR="00107292" w:rsidRDefault="00107292" w:rsidP="00107292">
      <w:pPr>
        <w:rPr>
          <w:color w:val="1155CC"/>
          <w:u w:val="single"/>
        </w:rPr>
      </w:pPr>
    </w:p>
    <w:p w14:paraId="3930F895" w14:textId="19B83177" w:rsidR="001D26D7" w:rsidRDefault="00000000" w:rsidP="00107292">
      <w:hyperlink r:id="rId14" w:anchor="/media/Soubor:Protektorat_Bohmen-Mahren.png" w:history="1">
        <w:r w:rsidR="00107292" w:rsidRPr="004750A8">
          <w:rPr>
            <w:rStyle w:val="Hypertextovodkaz"/>
          </w:rPr>
          <w:t>https://cs.wikipedia.org/wiki/Protektor%C3%A1t_%C4%8Cechy_a_Morava#/media/Soubor:Protektorat_Bohmen-Mahren.png</w:t>
        </w:r>
      </w:hyperlink>
      <w:r w:rsidR="00A73434">
        <w:t xml:space="preserve"> </w:t>
      </w:r>
    </w:p>
    <w:p w14:paraId="4DDBEF00" w14:textId="25BCB535" w:rsidR="001D26D7" w:rsidRDefault="00A73434">
      <w:r>
        <w:rPr>
          <w:noProof/>
        </w:rPr>
        <w:drawing>
          <wp:inline distT="114300" distB="114300" distL="114300" distR="114300" wp14:anchorId="36130744" wp14:editId="07777777">
            <wp:extent cx="5731200" cy="3619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D26D7">
      <w:headerReference w:type="default" r:id="rId1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7D60E" w14:textId="77777777" w:rsidR="007F39EF" w:rsidRDefault="007F39EF">
      <w:pPr>
        <w:spacing w:line="240" w:lineRule="auto"/>
      </w:pPr>
      <w:r>
        <w:separator/>
      </w:r>
    </w:p>
  </w:endnote>
  <w:endnote w:type="continuationSeparator" w:id="0">
    <w:p w14:paraId="5E32B6D3" w14:textId="77777777" w:rsidR="007F39EF" w:rsidRDefault="007F39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74051" w14:textId="77777777" w:rsidR="007F39EF" w:rsidRDefault="007F39EF">
      <w:pPr>
        <w:spacing w:line="240" w:lineRule="auto"/>
      </w:pPr>
      <w:r>
        <w:separator/>
      </w:r>
    </w:p>
  </w:footnote>
  <w:footnote w:type="continuationSeparator" w:id="0">
    <w:p w14:paraId="32403BFD" w14:textId="77777777" w:rsidR="007F39EF" w:rsidRDefault="007F39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A3CD" w14:textId="7DA95CE7" w:rsidR="00107292" w:rsidRDefault="00107292">
    <w:pPr>
      <w:pStyle w:val="Zhlav"/>
    </w:pPr>
    <w:r w:rsidRPr="00107292">
      <w:t xml:space="preserve">Blok </w:t>
    </w:r>
    <w:r>
      <w:t>3</w:t>
    </w:r>
    <w:r w:rsidRPr="00107292">
      <w:t xml:space="preserve"> </w:t>
    </w:r>
    <w:r>
      <w:tab/>
    </w:r>
    <w:r>
      <w:tab/>
    </w:r>
    <w:r w:rsidRPr="00107292">
      <w:t>Moderní společnost ve válce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36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4D786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3004C9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D9551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2254AE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2006E9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F3C028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7270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CF1159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CA02A5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11254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CD62B2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3D33964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77484704">
    <w:abstractNumId w:val="3"/>
  </w:num>
  <w:num w:numId="2" w16cid:durableId="1782798830">
    <w:abstractNumId w:val="12"/>
  </w:num>
  <w:num w:numId="3" w16cid:durableId="1736314350">
    <w:abstractNumId w:val="1"/>
  </w:num>
  <w:num w:numId="4" w16cid:durableId="1641303004">
    <w:abstractNumId w:val="6"/>
  </w:num>
  <w:num w:numId="5" w16cid:durableId="375273139">
    <w:abstractNumId w:val="8"/>
  </w:num>
  <w:num w:numId="6" w16cid:durableId="629827344">
    <w:abstractNumId w:val="2"/>
  </w:num>
  <w:num w:numId="7" w16cid:durableId="1915430345">
    <w:abstractNumId w:val="5"/>
  </w:num>
  <w:num w:numId="8" w16cid:durableId="1317684193">
    <w:abstractNumId w:val="7"/>
  </w:num>
  <w:num w:numId="9" w16cid:durableId="1147017568">
    <w:abstractNumId w:val="10"/>
  </w:num>
  <w:num w:numId="10" w16cid:durableId="2141148656">
    <w:abstractNumId w:val="9"/>
  </w:num>
  <w:num w:numId="11" w16cid:durableId="1362779172">
    <w:abstractNumId w:val="11"/>
  </w:num>
  <w:num w:numId="12" w16cid:durableId="2133592325">
    <w:abstractNumId w:val="0"/>
  </w:num>
  <w:num w:numId="13" w16cid:durableId="15381578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6D7"/>
    <w:rsid w:val="00051144"/>
    <w:rsid w:val="00107292"/>
    <w:rsid w:val="001D26D7"/>
    <w:rsid w:val="001F20C9"/>
    <w:rsid w:val="007F39EF"/>
    <w:rsid w:val="00854307"/>
    <w:rsid w:val="00A73434"/>
    <w:rsid w:val="00E98F97"/>
    <w:rsid w:val="00F70A4E"/>
    <w:rsid w:val="00FB2B72"/>
    <w:rsid w:val="00FC4387"/>
    <w:rsid w:val="0138780F"/>
    <w:rsid w:val="0142F812"/>
    <w:rsid w:val="014D8151"/>
    <w:rsid w:val="01ACF4C2"/>
    <w:rsid w:val="02117476"/>
    <w:rsid w:val="02241BA6"/>
    <w:rsid w:val="02318853"/>
    <w:rsid w:val="0263870B"/>
    <w:rsid w:val="02A321F5"/>
    <w:rsid w:val="02F61915"/>
    <w:rsid w:val="0308B0DB"/>
    <w:rsid w:val="033E24E1"/>
    <w:rsid w:val="03479CA6"/>
    <w:rsid w:val="03BF6D04"/>
    <w:rsid w:val="0420F3B9"/>
    <w:rsid w:val="04695D7B"/>
    <w:rsid w:val="047018D1"/>
    <w:rsid w:val="0473061D"/>
    <w:rsid w:val="048D2985"/>
    <w:rsid w:val="04C9426E"/>
    <w:rsid w:val="0549A563"/>
    <w:rsid w:val="05721F17"/>
    <w:rsid w:val="058EAA24"/>
    <w:rsid w:val="062F5C2F"/>
    <w:rsid w:val="069C0BC3"/>
    <w:rsid w:val="06A49D18"/>
    <w:rsid w:val="06CEE565"/>
    <w:rsid w:val="06D0CE80"/>
    <w:rsid w:val="06DE4F5E"/>
    <w:rsid w:val="070ECCEC"/>
    <w:rsid w:val="075B390F"/>
    <w:rsid w:val="077AE69E"/>
    <w:rsid w:val="077FF4A5"/>
    <w:rsid w:val="07B67B38"/>
    <w:rsid w:val="07D9317B"/>
    <w:rsid w:val="07ED6127"/>
    <w:rsid w:val="082B45E7"/>
    <w:rsid w:val="082FFF5B"/>
    <w:rsid w:val="08406D79"/>
    <w:rsid w:val="08598BB6"/>
    <w:rsid w:val="089C518A"/>
    <w:rsid w:val="08CE600B"/>
    <w:rsid w:val="0929CB1A"/>
    <w:rsid w:val="09591C8A"/>
    <w:rsid w:val="097B5B01"/>
    <w:rsid w:val="09887DDB"/>
    <w:rsid w:val="09B819AE"/>
    <w:rsid w:val="09D6F8EF"/>
    <w:rsid w:val="09E2390D"/>
    <w:rsid w:val="09EA23AB"/>
    <w:rsid w:val="09EE0DD5"/>
    <w:rsid w:val="09EE7A44"/>
    <w:rsid w:val="0A09E006"/>
    <w:rsid w:val="0A590F7B"/>
    <w:rsid w:val="0AA47B94"/>
    <w:rsid w:val="0AB3A6F0"/>
    <w:rsid w:val="0ADAED28"/>
    <w:rsid w:val="0AE1A841"/>
    <w:rsid w:val="0AE74094"/>
    <w:rsid w:val="0B5C9A07"/>
    <w:rsid w:val="0BD1F18F"/>
    <w:rsid w:val="0BE4114D"/>
    <w:rsid w:val="0C45CB9F"/>
    <w:rsid w:val="0C4C506E"/>
    <w:rsid w:val="0C5C7AD7"/>
    <w:rsid w:val="0CF1CD8D"/>
    <w:rsid w:val="0D0CDDA6"/>
    <w:rsid w:val="0DDF008B"/>
    <w:rsid w:val="0E042211"/>
    <w:rsid w:val="0E46FB70"/>
    <w:rsid w:val="0E764DE7"/>
    <w:rsid w:val="0EDD40FC"/>
    <w:rsid w:val="0EF506AB"/>
    <w:rsid w:val="0F0A8C34"/>
    <w:rsid w:val="0F39DE05"/>
    <w:rsid w:val="101FD30B"/>
    <w:rsid w:val="10D5AE66"/>
    <w:rsid w:val="10E5ACF8"/>
    <w:rsid w:val="1119E45F"/>
    <w:rsid w:val="1130B896"/>
    <w:rsid w:val="119EFCB4"/>
    <w:rsid w:val="123FAB45"/>
    <w:rsid w:val="126089EF"/>
    <w:rsid w:val="12717EC7"/>
    <w:rsid w:val="12A213D7"/>
    <w:rsid w:val="130FFB89"/>
    <w:rsid w:val="13180134"/>
    <w:rsid w:val="13235351"/>
    <w:rsid w:val="13E04252"/>
    <w:rsid w:val="13F9AA6C"/>
    <w:rsid w:val="148C88E6"/>
    <w:rsid w:val="14EB43BD"/>
    <w:rsid w:val="156DFF0A"/>
    <w:rsid w:val="15AB8229"/>
    <w:rsid w:val="15C8F7AF"/>
    <w:rsid w:val="15D145A0"/>
    <w:rsid w:val="15E00B65"/>
    <w:rsid w:val="16191BBC"/>
    <w:rsid w:val="163B8ACE"/>
    <w:rsid w:val="16CB4882"/>
    <w:rsid w:val="16E21053"/>
    <w:rsid w:val="170CDEAF"/>
    <w:rsid w:val="17131CD8"/>
    <w:rsid w:val="1738C36C"/>
    <w:rsid w:val="17EB4C89"/>
    <w:rsid w:val="17F47429"/>
    <w:rsid w:val="18010EC9"/>
    <w:rsid w:val="1804BE08"/>
    <w:rsid w:val="189F2A33"/>
    <w:rsid w:val="18A940E5"/>
    <w:rsid w:val="194EEBE4"/>
    <w:rsid w:val="19BA94CF"/>
    <w:rsid w:val="19C553D3"/>
    <w:rsid w:val="19D937D7"/>
    <w:rsid w:val="19E5E3C3"/>
    <w:rsid w:val="1A3E85E6"/>
    <w:rsid w:val="1B2D3D6E"/>
    <w:rsid w:val="1B6C426F"/>
    <w:rsid w:val="1B8205F3"/>
    <w:rsid w:val="1BA3AA15"/>
    <w:rsid w:val="1BEAC119"/>
    <w:rsid w:val="1C53A509"/>
    <w:rsid w:val="1CB769E1"/>
    <w:rsid w:val="1CC0179C"/>
    <w:rsid w:val="1CF33100"/>
    <w:rsid w:val="1DAA64AD"/>
    <w:rsid w:val="1DBB6378"/>
    <w:rsid w:val="1DD4F53F"/>
    <w:rsid w:val="1E049CFC"/>
    <w:rsid w:val="1E04F762"/>
    <w:rsid w:val="1E142711"/>
    <w:rsid w:val="1E4B9288"/>
    <w:rsid w:val="1E8D26A7"/>
    <w:rsid w:val="1E8FC78F"/>
    <w:rsid w:val="1EC3BFA2"/>
    <w:rsid w:val="1F02E691"/>
    <w:rsid w:val="1F41DE50"/>
    <w:rsid w:val="1F437D01"/>
    <w:rsid w:val="1F7643F1"/>
    <w:rsid w:val="1F85E8F6"/>
    <w:rsid w:val="1F8B45CB"/>
    <w:rsid w:val="1FD19970"/>
    <w:rsid w:val="1FD1AB61"/>
    <w:rsid w:val="20044643"/>
    <w:rsid w:val="200F7E25"/>
    <w:rsid w:val="204AB891"/>
    <w:rsid w:val="204CA00F"/>
    <w:rsid w:val="204DB98A"/>
    <w:rsid w:val="2050B33B"/>
    <w:rsid w:val="2131A236"/>
    <w:rsid w:val="218CA374"/>
    <w:rsid w:val="21E55F35"/>
    <w:rsid w:val="21F13EE7"/>
    <w:rsid w:val="22DF15BA"/>
    <w:rsid w:val="22E65811"/>
    <w:rsid w:val="2304FC4D"/>
    <w:rsid w:val="230956F6"/>
    <w:rsid w:val="230E108E"/>
    <w:rsid w:val="232311C9"/>
    <w:rsid w:val="232C797D"/>
    <w:rsid w:val="2346ACCE"/>
    <w:rsid w:val="23516F88"/>
    <w:rsid w:val="23A3A67C"/>
    <w:rsid w:val="23D5A76A"/>
    <w:rsid w:val="244DA3DA"/>
    <w:rsid w:val="244F124A"/>
    <w:rsid w:val="245070FB"/>
    <w:rsid w:val="24B92A77"/>
    <w:rsid w:val="24C849DE"/>
    <w:rsid w:val="253AB6EC"/>
    <w:rsid w:val="254D7799"/>
    <w:rsid w:val="255261FE"/>
    <w:rsid w:val="2558F1DC"/>
    <w:rsid w:val="25E76F50"/>
    <w:rsid w:val="25E949C1"/>
    <w:rsid w:val="264DAEDE"/>
    <w:rsid w:val="265E2FD5"/>
    <w:rsid w:val="267B8597"/>
    <w:rsid w:val="26B8D058"/>
    <w:rsid w:val="26C85FAE"/>
    <w:rsid w:val="26DE35DD"/>
    <w:rsid w:val="26EB29D5"/>
    <w:rsid w:val="26EE4A42"/>
    <w:rsid w:val="274C4874"/>
    <w:rsid w:val="2768CB4C"/>
    <w:rsid w:val="27770930"/>
    <w:rsid w:val="27CC46D1"/>
    <w:rsid w:val="27FC1407"/>
    <w:rsid w:val="27FFF0CA"/>
    <w:rsid w:val="28ED2359"/>
    <w:rsid w:val="291A9263"/>
    <w:rsid w:val="2934D75C"/>
    <w:rsid w:val="293C9ABE"/>
    <w:rsid w:val="29683BE2"/>
    <w:rsid w:val="2989A82D"/>
    <w:rsid w:val="299EA78E"/>
    <w:rsid w:val="29A22CDA"/>
    <w:rsid w:val="29AFD1EC"/>
    <w:rsid w:val="2A150D07"/>
    <w:rsid w:val="2A4603CD"/>
    <w:rsid w:val="2A6E184D"/>
    <w:rsid w:val="2ABEFBD8"/>
    <w:rsid w:val="2AE78E0C"/>
    <w:rsid w:val="2B137790"/>
    <w:rsid w:val="2B1A162E"/>
    <w:rsid w:val="2B2E1542"/>
    <w:rsid w:val="2B3843BC"/>
    <w:rsid w:val="2BA35BD7"/>
    <w:rsid w:val="2BAA70D4"/>
    <w:rsid w:val="2BD843BD"/>
    <w:rsid w:val="2C1045A4"/>
    <w:rsid w:val="2C1AA5DF"/>
    <w:rsid w:val="2C35BDC5"/>
    <w:rsid w:val="2CD9CD9C"/>
    <w:rsid w:val="2D694A90"/>
    <w:rsid w:val="2D848CDF"/>
    <w:rsid w:val="2E6CC1CA"/>
    <w:rsid w:val="2EC4808C"/>
    <w:rsid w:val="2F232327"/>
    <w:rsid w:val="2F8592ED"/>
    <w:rsid w:val="2F91D02F"/>
    <w:rsid w:val="2FB20AEF"/>
    <w:rsid w:val="2FBB4730"/>
    <w:rsid w:val="3013619C"/>
    <w:rsid w:val="303E24B3"/>
    <w:rsid w:val="3052C093"/>
    <w:rsid w:val="30A436BC"/>
    <w:rsid w:val="30CAB6A3"/>
    <w:rsid w:val="30DFC64B"/>
    <w:rsid w:val="31AD3EBF"/>
    <w:rsid w:val="31BD6F4F"/>
    <w:rsid w:val="321C69AF"/>
    <w:rsid w:val="3230FCE9"/>
    <w:rsid w:val="323BE314"/>
    <w:rsid w:val="32452FE3"/>
    <w:rsid w:val="335EE9AD"/>
    <w:rsid w:val="33B3A4ED"/>
    <w:rsid w:val="33CEB30A"/>
    <w:rsid w:val="34402719"/>
    <w:rsid w:val="346B8505"/>
    <w:rsid w:val="348C8766"/>
    <w:rsid w:val="352FCABD"/>
    <w:rsid w:val="3547DE16"/>
    <w:rsid w:val="35585924"/>
    <w:rsid w:val="3577F146"/>
    <w:rsid w:val="359A0F6C"/>
    <w:rsid w:val="35C979C7"/>
    <w:rsid w:val="362088F5"/>
    <w:rsid w:val="36225E90"/>
    <w:rsid w:val="36B99961"/>
    <w:rsid w:val="36BBFA33"/>
    <w:rsid w:val="36F24A44"/>
    <w:rsid w:val="36F57172"/>
    <w:rsid w:val="370FA2B6"/>
    <w:rsid w:val="37F66464"/>
    <w:rsid w:val="382A6A0E"/>
    <w:rsid w:val="38765409"/>
    <w:rsid w:val="38A18FDF"/>
    <w:rsid w:val="38AE9C30"/>
    <w:rsid w:val="38D6BE92"/>
    <w:rsid w:val="3942D86C"/>
    <w:rsid w:val="395A1DDD"/>
    <w:rsid w:val="396E3A49"/>
    <w:rsid w:val="3986658C"/>
    <w:rsid w:val="39A190BF"/>
    <w:rsid w:val="39D6A3E4"/>
    <w:rsid w:val="39F4FF70"/>
    <w:rsid w:val="3A55A468"/>
    <w:rsid w:val="3A5F8C2E"/>
    <w:rsid w:val="3B7A29E0"/>
    <w:rsid w:val="3BE8E7A3"/>
    <w:rsid w:val="3C27B107"/>
    <w:rsid w:val="3C47E3F8"/>
    <w:rsid w:val="3C6FC0DA"/>
    <w:rsid w:val="3CF8161A"/>
    <w:rsid w:val="3D16C4D7"/>
    <w:rsid w:val="3D504DF9"/>
    <w:rsid w:val="3D55B282"/>
    <w:rsid w:val="3DA8E02E"/>
    <w:rsid w:val="3DD6666A"/>
    <w:rsid w:val="3E39A215"/>
    <w:rsid w:val="3E4812C3"/>
    <w:rsid w:val="3E9767FE"/>
    <w:rsid w:val="3ED57709"/>
    <w:rsid w:val="3F25F677"/>
    <w:rsid w:val="3F52CFF2"/>
    <w:rsid w:val="3FD93C8A"/>
    <w:rsid w:val="3FDE852B"/>
    <w:rsid w:val="40272DA3"/>
    <w:rsid w:val="408D5344"/>
    <w:rsid w:val="413CC614"/>
    <w:rsid w:val="414FDA09"/>
    <w:rsid w:val="41B77C62"/>
    <w:rsid w:val="41BD2F17"/>
    <w:rsid w:val="41BDBC6C"/>
    <w:rsid w:val="41CDB243"/>
    <w:rsid w:val="4210B2F0"/>
    <w:rsid w:val="42318DBC"/>
    <w:rsid w:val="4236CA5B"/>
    <w:rsid w:val="429FEF12"/>
    <w:rsid w:val="4384EDE8"/>
    <w:rsid w:val="43A29125"/>
    <w:rsid w:val="43B62AC9"/>
    <w:rsid w:val="442ED6C6"/>
    <w:rsid w:val="443757B6"/>
    <w:rsid w:val="445F0C43"/>
    <w:rsid w:val="44ACADAD"/>
    <w:rsid w:val="44C0D052"/>
    <w:rsid w:val="44D06390"/>
    <w:rsid w:val="44E2302D"/>
    <w:rsid w:val="44FDFE62"/>
    <w:rsid w:val="45085AB9"/>
    <w:rsid w:val="451215DD"/>
    <w:rsid w:val="45E098E0"/>
    <w:rsid w:val="461995AC"/>
    <w:rsid w:val="463EF776"/>
    <w:rsid w:val="46676BEE"/>
    <w:rsid w:val="46AD779B"/>
    <w:rsid w:val="46DC6D31"/>
    <w:rsid w:val="46EB8CBF"/>
    <w:rsid w:val="47010D73"/>
    <w:rsid w:val="47143C4E"/>
    <w:rsid w:val="476CDFF7"/>
    <w:rsid w:val="479D33E9"/>
    <w:rsid w:val="47A2FF31"/>
    <w:rsid w:val="47E1685A"/>
    <w:rsid w:val="47F63E2E"/>
    <w:rsid w:val="48113D2C"/>
    <w:rsid w:val="48C0B73A"/>
    <w:rsid w:val="490900AD"/>
    <w:rsid w:val="490A7121"/>
    <w:rsid w:val="49613055"/>
    <w:rsid w:val="49801ED0"/>
    <w:rsid w:val="49B0A358"/>
    <w:rsid w:val="4A02A27D"/>
    <w:rsid w:val="4A5C879B"/>
    <w:rsid w:val="4AAB777C"/>
    <w:rsid w:val="4ABEC1A2"/>
    <w:rsid w:val="4BD0E87F"/>
    <w:rsid w:val="4BD95E88"/>
    <w:rsid w:val="4BF4307B"/>
    <w:rsid w:val="4C425B62"/>
    <w:rsid w:val="4C8D6DFD"/>
    <w:rsid w:val="4C8FCAA1"/>
    <w:rsid w:val="4C9DF690"/>
    <w:rsid w:val="4CA2F5D8"/>
    <w:rsid w:val="4CC3C8DE"/>
    <w:rsid w:val="4CC8217D"/>
    <w:rsid w:val="4D0DE6F3"/>
    <w:rsid w:val="4D23F2D4"/>
    <w:rsid w:val="4D25D3EA"/>
    <w:rsid w:val="4D3909EC"/>
    <w:rsid w:val="4DA50723"/>
    <w:rsid w:val="4DD7F05C"/>
    <w:rsid w:val="4E126B0D"/>
    <w:rsid w:val="4E771DB6"/>
    <w:rsid w:val="4ED2B479"/>
    <w:rsid w:val="4F1C15C7"/>
    <w:rsid w:val="4F23C408"/>
    <w:rsid w:val="4F44F68E"/>
    <w:rsid w:val="4F826AD4"/>
    <w:rsid w:val="4FBD865A"/>
    <w:rsid w:val="4FCCE7DB"/>
    <w:rsid w:val="4FF3E39F"/>
    <w:rsid w:val="4FFFDB71"/>
    <w:rsid w:val="5001686E"/>
    <w:rsid w:val="50188599"/>
    <w:rsid w:val="502F1D2E"/>
    <w:rsid w:val="5043E1E5"/>
    <w:rsid w:val="504D7587"/>
    <w:rsid w:val="5098EFB8"/>
    <w:rsid w:val="51BF8C12"/>
    <w:rsid w:val="52377EE3"/>
    <w:rsid w:val="525AC6DF"/>
    <w:rsid w:val="526C1D00"/>
    <w:rsid w:val="52D38A04"/>
    <w:rsid w:val="530A52AF"/>
    <w:rsid w:val="5368B047"/>
    <w:rsid w:val="538944B4"/>
    <w:rsid w:val="53BDCE12"/>
    <w:rsid w:val="53E91C25"/>
    <w:rsid w:val="542241CD"/>
    <w:rsid w:val="54325BA1"/>
    <w:rsid w:val="544B5AEE"/>
    <w:rsid w:val="551D0912"/>
    <w:rsid w:val="557186A0"/>
    <w:rsid w:val="55BC96BF"/>
    <w:rsid w:val="55C2CA5E"/>
    <w:rsid w:val="56479CD3"/>
    <w:rsid w:val="569D384C"/>
    <w:rsid w:val="56B117C5"/>
    <w:rsid w:val="5726E859"/>
    <w:rsid w:val="577DBC97"/>
    <w:rsid w:val="58104AA2"/>
    <w:rsid w:val="586AECD8"/>
    <w:rsid w:val="5871F3CC"/>
    <w:rsid w:val="58A0708E"/>
    <w:rsid w:val="58DCCD97"/>
    <w:rsid w:val="5961FEE7"/>
    <w:rsid w:val="598383F9"/>
    <w:rsid w:val="598EC749"/>
    <w:rsid w:val="59CA9DF7"/>
    <w:rsid w:val="59D040CB"/>
    <w:rsid w:val="59EC3A08"/>
    <w:rsid w:val="5A0F6543"/>
    <w:rsid w:val="5A48D6DF"/>
    <w:rsid w:val="5A4C8F21"/>
    <w:rsid w:val="5A5000E4"/>
    <w:rsid w:val="5A8A36B5"/>
    <w:rsid w:val="5AAFEAAE"/>
    <w:rsid w:val="5B3A0081"/>
    <w:rsid w:val="5B47A5C3"/>
    <w:rsid w:val="5BEE8DCF"/>
    <w:rsid w:val="5C539AF3"/>
    <w:rsid w:val="5C99D56F"/>
    <w:rsid w:val="5CD46F21"/>
    <w:rsid w:val="5CEAF80A"/>
    <w:rsid w:val="5CEF7A0E"/>
    <w:rsid w:val="5D0C4C2E"/>
    <w:rsid w:val="5D23D484"/>
    <w:rsid w:val="5D359DC5"/>
    <w:rsid w:val="5D70371B"/>
    <w:rsid w:val="5D825283"/>
    <w:rsid w:val="5D857697"/>
    <w:rsid w:val="5E0FE1F5"/>
    <w:rsid w:val="5E1F8F63"/>
    <w:rsid w:val="5E63CC29"/>
    <w:rsid w:val="5E6956E3"/>
    <w:rsid w:val="5E9E0F1A"/>
    <w:rsid w:val="5EAEEDE0"/>
    <w:rsid w:val="5EC3903F"/>
    <w:rsid w:val="5EE77A1E"/>
    <w:rsid w:val="5F0D9DDE"/>
    <w:rsid w:val="5F2146F8"/>
    <w:rsid w:val="5F8CB8C0"/>
    <w:rsid w:val="5FB486E1"/>
    <w:rsid w:val="60150CD7"/>
    <w:rsid w:val="607D38B3"/>
    <w:rsid w:val="608A2E18"/>
    <w:rsid w:val="6107DC66"/>
    <w:rsid w:val="6158373E"/>
    <w:rsid w:val="617044E7"/>
    <w:rsid w:val="619C1D57"/>
    <w:rsid w:val="61D52587"/>
    <w:rsid w:val="6229B693"/>
    <w:rsid w:val="6263E061"/>
    <w:rsid w:val="62FFB283"/>
    <w:rsid w:val="6334863A"/>
    <w:rsid w:val="63DF9C1D"/>
    <w:rsid w:val="643A3088"/>
    <w:rsid w:val="6449C7E0"/>
    <w:rsid w:val="6453CA8C"/>
    <w:rsid w:val="645AECE9"/>
    <w:rsid w:val="6485D3CE"/>
    <w:rsid w:val="64961286"/>
    <w:rsid w:val="64A74792"/>
    <w:rsid w:val="64D89867"/>
    <w:rsid w:val="64F1F93A"/>
    <w:rsid w:val="654856C5"/>
    <w:rsid w:val="655B6544"/>
    <w:rsid w:val="65696902"/>
    <w:rsid w:val="65925C99"/>
    <w:rsid w:val="659ABFBA"/>
    <w:rsid w:val="659E9280"/>
    <w:rsid w:val="65A6E231"/>
    <w:rsid w:val="661798E7"/>
    <w:rsid w:val="662B8247"/>
    <w:rsid w:val="668798A0"/>
    <w:rsid w:val="66A2851E"/>
    <w:rsid w:val="66A8E741"/>
    <w:rsid w:val="670C6E47"/>
    <w:rsid w:val="67BD7490"/>
    <w:rsid w:val="6865A93C"/>
    <w:rsid w:val="688ED47D"/>
    <w:rsid w:val="69565A26"/>
    <w:rsid w:val="699C14CE"/>
    <w:rsid w:val="69A008E5"/>
    <w:rsid w:val="69EB9DAA"/>
    <w:rsid w:val="6A197E9D"/>
    <w:rsid w:val="6A6A5293"/>
    <w:rsid w:val="6B03565D"/>
    <w:rsid w:val="6B314436"/>
    <w:rsid w:val="6B5261AB"/>
    <w:rsid w:val="6B6AB815"/>
    <w:rsid w:val="6B89EFAB"/>
    <w:rsid w:val="6BB6CC4A"/>
    <w:rsid w:val="6BD646C6"/>
    <w:rsid w:val="6BF9FD29"/>
    <w:rsid w:val="6C0099FD"/>
    <w:rsid w:val="6CA9D60B"/>
    <w:rsid w:val="6CD18684"/>
    <w:rsid w:val="6CD81186"/>
    <w:rsid w:val="6CED7246"/>
    <w:rsid w:val="6CFF9193"/>
    <w:rsid w:val="6D101B0B"/>
    <w:rsid w:val="6D172F3C"/>
    <w:rsid w:val="6D85E281"/>
    <w:rsid w:val="6E57EE66"/>
    <w:rsid w:val="6EC253BF"/>
    <w:rsid w:val="6F6F17A7"/>
    <w:rsid w:val="6FA748F3"/>
    <w:rsid w:val="6FEB7C46"/>
    <w:rsid w:val="704A9402"/>
    <w:rsid w:val="707FD3B9"/>
    <w:rsid w:val="7090C421"/>
    <w:rsid w:val="70A1DD89"/>
    <w:rsid w:val="70F5B472"/>
    <w:rsid w:val="71270D0B"/>
    <w:rsid w:val="7135AE22"/>
    <w:rsid w:val="71993F81"/>
    <w:rsid w:val="71C9CB35"/>
    <w:rsid w:val="72794D86"/>
    <w:rsid w:val="72A76862"/>
    <w:rsid w:val="72EA4E41"/>
    <w:rsid w:val="73164FED"/>
    <w:rsid w:val="7349A61A"/>
    <w:rsid w:val="73A374DB"/>
    <w:rsid w:val="73F186F9"/>
    <w:rsid w:val="742B825D"/>
    <w:rsid w:val="7495FE28"/>
    <w:rsid w:val="74D5EB5D"/>
    <w:rsid w:val="74E9BFA9"/>
    <w:rsid w:val="75016BF7"/>
    <w:rsid w:val="75801589"/>
    <w:rsid w:val="759AB65A"/>
    <w:rsid w:val="75BFD023"/>
    <w:rsid w:val="7608DD9A"/>
    <w:rsid w:val="762B7459"/>
    <w:rsid w:val="7667CFB3"/>
    <w:rsid w:val="768FD0AC"/>
    <w:rsid w:val="769D3C58"/>
    <w:rsid w:val="76B98DDA"/>
    <w:rsid w:val="77644544"/>
    <w:rsid w:val="778001BC"/>
    <w:rsid w:val="77AE9001"/>
    <w:rsid w:val="77C64B28"/>
    <w:rsid w:val="77D4B0C3"/>
    <w:rsid w:val="77F64E58"/>
    <w:rsid w:val="7820B86D"/>
    <w:rsid w:val="787D71E2"/>
    <w:rsid w:val="78DB3D32"/>
    <w:rsid w:val="78EEE569"/>
    <w:rsid w:val="7927F8A8"/>
    <w:rsid w:val="7949A2BE"/>
    <w:rsid w:val="796606AB"/>
    <w:rsid w:val="7966F17A"/>
    <w:rsid w:val="79B33AFA"/>
    <w:rsid w:val="79B3E925"/>
    <w:rsid w:val="7A3F714A"/>
    <w:rsid w:val="7A58EC8A"/>
    <w:rsid w:val="7A8BE9ED"/>
    <w:rsid w:val="7A909EB2"/>
    <w:rsid w:val="7B0747A5"/>
    <w:rsid w:val="7B5ACA93"/>
    <w:rsid w:val="7B817B15"/>
    <w:rsid w:val="7BBA2438"/>
    <w:rsid w:val="7C137197"/>
    <w:rsid w:val="7C27B0B0"/>
    <w:rsid w:val="7CA38E5E"/>
    <w:rsid w:val="7CCDBAAD"/>
    <w:rsid w:val="7CD6F867"/>
    <w:rsid w:val="7D39954B"/>
    <w:rsid w:val="7D5E0805"/>
    <w:rsid w:val="7D717015"/>
    <w:rsid w:val="7DC68CB2"/>
    <w:rsid w:val="7DF82173"/>
    <w:rsid w:val="7E4852FD"/>
    <w:rsid w:val="7E5878C9"/>
    <w:rsid w:val="7E8D434E"/>
    <w:rsid w:val="7EAB68C7"/>
    <w:rsid w:val="7F069F89"/>
    <w:rsid w:val="7F06F7B5"/>
    <w:rsid w:val="7F0BB179"/>
    <w:rsid w:val="7F51C721"/>
    <w:rsid w:val="7FCCA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BDA02"/>
  <w15:docId w15:val="{8263D507-5400-45FD-8796-780541B2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0729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7292"/>
  </w:style>
  <w:style w:type="paragraph" w:styleId="Zpat">
    <w:name w:val="footer"/>
    <w:basedOn w:val="Normln"/>
    <w:link w:val="ZpatChar"/>
    <w:uiPriority w:val="99"/>
    <w:unhideWhenUsed/>
    <w:rsid w:val="0010729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7292"/>
  </w:style>
  <w:style w:type="character" w:styleId="Hypertextovodkaz">
    <w:name w:val="Hyperlink"/>
    <w:basedOn w:val="Standardnpsmoodstavce"/>
    <w:uiPriority w:val="99"/>
    <w:unhideWhenUsed/>
    <w:rsid w:val="0010729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072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s.m.wikipedia.org/wiki/Soubor:WW2-Holocaust-Europe-2007Borders.pn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s://www.em.muni.cz/tema/2203-tema-povalecne-vysidleni-nemc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s.wikipedia.org/wiki/Protektor%C3%A1t_%C4%8Cechy_a_Morav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Props1.xml><?xml version="1.0" encoding="utf-8"?>
<ds:datastoreItem xmlns:ds="http://schemas.openxmlformats.org/officeDocument/2006/customXml" ds:itemID="{2917603C-ABF8-40FE-A177-64FD7E53B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C10B13-E370-4C1F-98A0-BBBEAFCB7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ED9276-4A0E-4900-94C8-86C96782670D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705</Words>
  <Characters>4160</Characters>
  <Application>Microsoft Office Word</Application>
  <DocSecurity>0</DocSecurity>
  <Lines>34</Lines>
  <Paragraphs>9</Paragraphs>
  <ScaleCrop>false</ScaleCrop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Váňa</dc:creator>
  <cp:lastModifiedBy>Martin Váňa</cp:lastModifiedBy>
  <cp:revision>2</cp:revision>
  <cp:lastPrinted>2023-11-24T10:32:00Z</cp:lastPrinted>
  <dcterms:created xsi:type="dcterms:W3CDTF">2023-11-27T16:05:00Z</dcterms:created>
  <dcterms:modified xsi:type="dcterms:W3CDTF">2023-11-27T16:05:00Z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