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4EE4" w14:textId="5D0319CC" w:rsidR="00C801FE" w:rsidRDefault="009725DC" w:rsidP="7825C402">
      <w:pPr>
        <w:rPr>
          <w:b/>
          <w:bCs/>
          <w:sz w:val="30"/>
          <w:szCs w:val="30"/>
        </w:rPr>
      </w:pPr>
      <w:r w:rsidRPr="11D8CDF4">
        <w:rPr>
          <w:b/>
          <w:bCs/>
          <w:sz w:val="30"/>
          <w:szCs w:val="30"/>
        </w:rPr>
        <w:t xml:space="preserve">20 </w:t>
      </w:r>
      <w:r w:rsidR="17A4B68D" w:rsidRPr="11D8CDF4">
        <w:rPr>
          <w:b/>
          <w:bCs/>
          <w:sz w:val="30"/>
          <w:szCs w:val="30"/>
        </w:rPr>
        <w:t>–</w:t>
      </w:r>
      <w:r w:rsidRPr="11D8CDF4">
        <w:rPr>
          <w:b/>
          <w:bCs/>
          <w:sz w:val="30"/>
          <w:szCs w:val="30"/>
        </w:rPr>
        <w:t xml:space="preserve"> Železná opona</w:t>
      </w:r>
    </w:p>
    <w:p w14:paraId="2B303A00" w14:textId="77777777" w:rsidR="00C801FE" w:rsidRDefault="00C801FE"/>
    <w:p w14:paraId="742DDC2D" w14:textId="279988F5" w:rsidR="00C801FE" w:rsidRDefault="009725DC" w:rsidP="47F540EC">
      <w:pPr>
        <w:rPr>
          <w:b/>
          <w:bCs/>
          <w:u w:val="single"/>
        </w:rPr>
      </w:pPr>
      <w:r w:rsidRPr="11D8CDF4">
        <w:rPr>
          <w:b/>
          <w:bCs/>
          <w:u w:val="single"/>
        </w:rPr>
        <w:t>20.1 Jednoduché úkoly vázané na znalost faktografie</w:t>
      </w:r>
    </w:p>
    <w:p w14:paraId="1E64A3CF" w14:textId="77777777" w:rsidR="00C801FE" w:rsidRDefault="00C801FE"/>
    <w:p w14:paraId="15ED009D" w14:textId="77777777" w:rsidR="00C801FE" w:rsidRDefault="009725DC">
      <w:r>
        <w:t>20.1.1</w:t>
      </w:r>
    </w:p>
    <w:p w14:paraId="403D344B" w14:textId="478D6C68" w:rsidR="00C801FE" w:rsidRDefault="009725DC">
      <w:r>
        <w:t xml:space="preserve">Pojem </w:t>
      </w:r>
      <w:r w:rsidR="034023CC">
        <w:t>„</w:t>
      </w:r>
      <w:r w:rsidR="56FDA87A">
        <w:t>ž</w:t>
      </w:r>
      <w:r>
        <w:t>elezná opona</w:t>
      </w:r>
      <w:r w:rsidR="24D71362">
        <w:t>“</w:t>
      </w:r>
      <w:r>
        <w:t xml:space="preserve"> užitý v souvislosti s vývojem v Evropě po druhé světové válce označoval:</w:t>
      </w:r>
    </w:p>
    <w:p w14:paraId="070BF000" w14:textId="1E533F6A" w:rsidR="00C801FE" w:rsidRDefault="009725DC">
      <w:pPr>
        <w:numPr>
          <w:ilvl w:val="0"/>
          <w:numId w:val="16"/>
        </w:numPr>
      </w:pPr>
      <w:r>
        <w:t>Speciální ochranný systém, který užívala sovětská bezpečnost pokaždé, když se měl Stalin setkat se západními státníky</w:t>
      </w:r>
      <w:r w:rsidR="68ABD3DB">
        <w:t>,</w:t>
      </w:r>
      <w:r>
        <w:t xml:space="preserve"> a který ho chránil před případným atentátem.</w:t>
      </w:r>
    </w:p>
    <w:p w14:paraId="7002DFCD" w14:textId="77777777" w:rsidR="00C801FE" w:rsidRDefault="009725DC">
      <w:pPr>
        <w:numPr>
          <w:ilvl w:val="0"/>
          <w:numId w:val="16"/>
        </w:numPr>
      </w:pPr>
      <w:r>
        <w:t>Skupinu sovětských vojsk chránící okolí (východního) Berlína před invazí ze strany USA a jeho spojenců.</w:t>
      </w:r>
    </w:p>
    <w:p w14:paraId="3950B754" w14:textId="32BD067D" w:rsidR="00C801FE" w:rsidRDefault="009725DC">
      <w:pPr>
        <w:numPr>
          <w:ilvl w:val="0"/>
          <w:numId w:val="16"/>
        </w:numPr>
      </w:pPr>
      <w:r>
        <w:t xml:space="preserve">Neprostupné pohraniční pásmo oddělující státy tzv. </w:t>
      </w:r>
      <w:r w:rsidR="6E40E7A1">
        <w:t>v</w:t>
      </w:r>
      <w:r>
        <w:t>ýchodního bloku od Západu.</w:t>
      </w:r>
    </w:p>
    <w:p w14:paraId="6895F518" w14:textId="77777777" w:rsidR="00C801FE" w:rsidRDefault="009725DC">
      <w:pPr>
        <w:numPr>
          <w:ilvl w:val="0"/>
          <w:numId w:val="16"/>
        </w:numPr>
      </w:pPr>
      <w:r>
        <w:t>Opatření zavedená v kolektivizovaném zemědělství proti případným sabotérům, kteří zapalovali družstevní stohy slámy či sena.</w:t>
      </w:r>
    </w:p>
    <w:p w14:paraId="5BE882EB" w14:textId="77777777" w:rsidR="00C801FE" w:rsidRDefault="00C801FE"/>
    <w:p w14:paraId="01F34C1D" w14:textId="77777777" w:rsidR="00C801FE" w:rsidRDefault="00C801FE"/>
    <w:p w14:paraId="6DBBA6BC" w14:textId="440A16C3" w:rsidR="00C801FE" w:rsidRDefault="009725DC" w:rsidP="47F540EC">
      <w:pPr>
        <w:rPr>
          <w:b/>
          <w:bCs/>
          <w:u w:val="single"/>
        </w:rPr>
      </w:pPr>
      <w:r w:rsidRPr="11D8CDF4">
        <w:rPr>
          <w:b/>
          <w:bCs/>
          <w:u w:val="single"/>
        </w:rPr>
        <w:t>20.2 Složitější úkoly vázané na procedurální dovednosti a koncepty historického myšlení</w:t>
      </w:r>
    </w:p>
    <w:p w14:paraId="52F86EF6" w14:textId="77777777" w:rsidR="00C801FE" w:rsidRDefault="00C801FE"/>
    <w:p w14:paraId="1FC5BD18" w14:textId="1EAEBDB2" w:rsidR="00C801FE" w:rsidRDefault="009725DC">
      <w:r>
        <w:t xml:space="preserve">20.2.1 S jakými okolnostmi souvisel vznik železné opony? </w:t>
      </w:r>
      <w:proofErr w:type="gramStart"/>
      <w:r>
        <w:t>Zatrhni  pojmy</w:t>
      </w:r>
      <w:proofErr w:type="gramEnd"/>
      <w:r>
        <w:t xml:space="preserve">, se kterými ji můžeme spojit: </w:t>
      </w:r>
    </w:p>
    <w:p w14:paraId="7FF40081" w14:textId="77777777" w:rsidR="00C801FE" w:rsidRDefault="009725DC">
      <w:pPr>
        <w:numPr>
          <w:ilvl w:val="0"/>
          <w:numId w:val="15"/>
        </w:numPr>
      </w:pPr>
      <w:r>
        <w:t>studená válka, antisemitismus, genocida, bipolární svět, dekolonizace, Evropa, Afrika, Atlantik, komunismus, ekologie, počítače, dráty, traktor, samopal, komín, strážní věž, ideologie, silnice</w:t>
      </w:r>
    </w:p>
    <w:p w14:paraId="4EC45D4F" w14:textId="77777777" w:rsidR="00C801FE" w:rsidRDefault="00C801FE"/>
    <w:p w14:paraId="5E3C70B2" w14:textId="77777777" w:rsidR="00C801FE" w:rsidRDefault="00C801FE"/>
    <w:p w14:paraId="4FBC4411" w14:textId="77777777" w:rsidR="00C801FE" w:rsidRDefault="009725DC">
      <w:r>
        <w:t>20.2.2</w:t>
      </w:r>
    </w:p>
    <w:p w14:paraId="048C0D22" w14:textId="12AB51CE" w:rsidR="00C801FE" w:rsidRDefault="009725DC">
      <w:pPr>
        <w:spacing w:line="240" w:lineRule="auto"/>
      </w:pPr>
      <w:r>
        <w:t>Nařízení ministra národní bezpečnosti z</w:t>
      </w:r>
      <w:r w:rsidR="757900A3">
        <w:t>e</w:t>
      </w:r>
      <w:r>
        <w:t xml:space="preserve"> 14. července 1951 upravovalo podmínky, za nichž má příslušník Pohraniční stráže použít při ochraně státní hranice zbraň. Přečti si část paragrafu 1 a rozhodni, která tvrzení z něj ne/vyplývají a která z tohoto paragrafu nejdou odvodit</w:t>
      </w:r>
      <w:r w:rsidR="2BD64DDC">
        <w:t>.</w:t>
      </w:r>
    </w:p>
    <w:p w14:paraId="0BE0735F" w14:textId="77777777" w:rsidR="00C801FE" w:rsidRDefault="00C801FE">
      <w:pPr>
        <w:spacing w:line="240" w:lineRule="auto"/>
      </w:pPr>
    </w:p>
    <w:p w14:paraId="3CB6C8D2" w14:textId="77777777" w:rsidR="00C801FE" w:rsidRDefault="009725DC">
      <w:pPr>
        <w:spacing w:line="240" w:lineRule="auto"/>
      </w:pPr>
      <w:r>
        <w:t>„Příslušník Pohraniční stráže použije při výkonu své pravomoci zbraně, zachovávaje potřebnou opatrnost:</w:t>
      </w:r>
    </w:p>
    <w:p w14:paraId="4B42FACD" w14:textId="77777777" w:rsidR="00C801FE" w:rsidRDefault="009725DC">
      <w:pPr>
        <w:spacing w:line="240" w:lineRule="auto"/>
        <w:ind w:left="360"/>
      </w:pPr>
      <w:r>
        <w:t>a)</w:t>
      </w:r>
      <w:r>
        <w:rPr>
          <w:sz w:val="14"/>
          <w:szCs w:val="14"/>
        </w:rPr>
        <w:t xml:space="preserve">       </w:t>
      </w:r>
      <w:r>
        <w:t>proti osobám, které na území republiky neoprávněně přešly nebo se po území republiky neoprávněně pokoušejí přejít státní hranice a na výstrahu se nezastaví;</w:t>
      </w:r>
    </w:p>
    <w:p w14:paraId="639C747F" w14:textId="77777777" w:rsidR="00C801FE" w:rsidRDefault="009725DC">
      <w:pPr>
        <w:spacing w:line="240" w:lineRule="auto"/>
        <w:ind w:left="360"/>
      </w:pPr>
      <w:r>
        <w:t>b)</w:t>
      </w:r>
      <w:r>
        <w:rPr>
          <w:sz w:val="14"/>
          <w:szCs w:val="14"/>
        </w:rPr>
        <w:t xml:space="preserve">      </w:t>
      </w:r>
      <w:r>
        <w:t xml:space="preserve">bez výstrahy, je-li zjevně podniknut útok proti příslušníku Pohraniční stráže, proti jiné osobě, proti stanovišti, které </w:t>
      </w:r>
      <w:proofErr w:type="gramStart"/>
      <w:r>
        <w:t>střeží</w:t>
      </w:r>
      <w:proofErr w:type="gramEnd"/>
      <w:r>
        <w:t>, nebo proti sousedními stanovišti;</w:t>
      </w:r>
    </w:p>
    <w:p w14:paraId="042E06CE" w14:textId="77777777" w:rsidR="00C801FE" w:rsidRDefault="009725DC">
      <w:pPr>
        <w:spacing w:line="240" w:lineRule="auto"/>
        <w:ind w:left="360"/>
      </w:pPr>
      <w:r>
        <w:t>c)</w:t>
      </w:r>
      <w:r>
        <w:rPr>
          <w:sz w:val="14"/>
          <w:szCs w:val="14"/>
        </w:rPr>
        <w:t xml:space="preserve">       </w:t>
      </w:r>
      <w:r>
        <w:t>bez výstrahy k zamezení útěku osob zatčených, zadržených nebo nebezpečných pachatelů trestných činů, nelze-li jinak útěku zabránit.“</w:t>
      </w:r>
    </w:p>
    <w:p w14:paraId="74C7B811" w14:textId="77777777" w:rsidR="00C801FE" w:rsidRDefault="009725DC">
      <w:pPr>
        <w:spacing w:before="240" w:after="240"/>
      </w:pPr>
      <w:r>
        <w:t>Z tohoto nařízení vyplývá, že příslušník Pohraniční stráže:</w:t>
      </w:r>
    </w:p>
    <w:p w14:paraId="2CED5CF6" w14:textId="521A5482" w:rsidR="00C801FE" w:rsidRDefault="009725DC">
      <w:pPr>
        <w:numPr>
          <w:ilvl w:val="0"/>
          <w:numId w:val="9"/>
        </w:numPr>
        <w:spacing w:before="240" w:line="240" w:lineRule="auto"/>
      </w:pPr>
      <w:r>
        <w:t xml:space="preserve">může zbraň použít proti těm, kteří utíkají, i těm, kteří se </w:t>
      </w:r>
      <w:proofErr w:type="gramStart"/>
      <w:r>
        <w:t>snaží</w:t>
      </w:r>
      <w:proofErr w:type="gramEnd"/>
      <w:r>
        <w:t xml:space="preserve"> do Československa proniknout: ano </w:t>
      </w:r>
      <w:r w:rsidR="155F39FF">
        <w:t>–</w:t>
      </w:r>
      <w:r>
        <w:t xml:space="preserve"> ne </w:t>
      </w:r>
      <w:r w:rsidR="22BB28CD">
        <w:t>–</w:t>
      </w:r>
      <w:r>
        <w:t xml:space="preserve"> nelze odvodit</w:t>
      </w:r>
    </w:p>
    <w:p w14:paraId="29141BB7" w14:textId="31D8393A" w:rsidR="00C801FE" w:rsidRDefault="009725DC">
      <w:pPr>
        <w:numPr>
          <w:ilvl w:val="0"/>
          <w:numId w:val="9"/>
        </w:numPr>
        <w:spacing w:line="240" w:lineRule="auto"/>
      </w:pPr>
      <w:r>
        <w:t>může použít zbraň proti osobám, které už hranici neoprávněně přešly a nacház</w:t>
      </w:r>
      <w:r w:rsidR="4B6454F3">
        <w:t>ej</w:t>
      </w:r>
      <w:r>
        <w:t xml:space="preserve">í se na území republiky: ano </w:t>
      </w:r>
      <w:r w:rsidR="150CD8DF">
        <w:t>–</w:t>
      </w:r>
      <w:r>
        <w:t xml:space="preserve"> ne </w:t>
      </w:r>
      <w:r w:rsidR="0D0A1514">
        <w:t>–</w:t>
      </w:r>
      <w:r>
        <w:t xml:space="preserve"> nelze odvodit</w:t>
      </w:r>
    </w:p>
    <w:p w14:paraId="037806DD" w14:textId="191F9BEF" w:rsidR="00C801FE" w:rsidRDefault="009725DC">
      <w:pPr>
        <w:numPr>
          <w:ilvl w:val="0"/>
          <w:numId w:val="9"/>
        </w:numPr>
        <w:spacing w:line="240" w:lineRule="auto"/>
      </w:pPr>
      <w:r>
        <w:t xml:space="preserve">musí pečlivě zkoumat, z jakých důvodů se </w:t>
      </w:r>
      <w:proofErr w:type="gramStart"/>
      <w:r>
        <w:t>snaží</w:t>
      </w:r>
      <w:proofErr w:type="gramEnd"/>
      <w:r>
        <w:t xml:space="preserve"> osoba překročit hranici, a pak smí vystřelit: ano </w:t>
      </w:r>
      <w:r w:rsidR="34DDEF4B">
        <w:t>–</w:t>
      </w:r>
      <w:r>
        <w:t xml:space="preserve"> ne </w:t>
      </w:r>
      <w:r w:rsidR="6EBE9C7E">
        <w:t>–</w:t>
      </w:r>
      <w:r>
        <w:t xml:space="preserve"> nelze odvodit</w:t>
      </w:r>
    </w:p>
    <w:p w14:paraId="2EABF56C" w14:textId="443138AF" w:rsidR="00C801FE" w:rsidRDefault="009725DC">
      <w:pPr>
        <w:numPr>
          <w:ilvl w:val="0"/>
          <w:numId w:val="9"/>
        </w:numPr>
        <w:spacing w:line="240" w:lineRule="auto"/>
      </w:pPr>
      <w:r>
        <w:t xml:space="preserve">musí použít několik výstrah, než použije zbraň: ano </w:t>
      </w:r>
      <w:r w:rsidR="3938F60B">
        <w:t>–</w:t>
      </w:r>
      <w:r>
        <w:t xml:space="preserve"> ne </w:t>
      </w:r>
      <w:r w:rsidR="14DD866E">
        <w:t>–</w:t>
      </w:r>
      <w:r>
        <w:t xml:space="preserve"> nelze odvodit</w:t>
      </w:r>
    </w:p>
    <w:p w14:paraId="15F2FF5D" w14:textId="6462AD8D" w:rsidR="00C801FE" w:rsidRDefault="009725DC">
      <w:pPr>
        <w:numPr>
          <w:ilvl w:val="0"/>
          <w:numId w:val="9"/>
        </w:numPr>
        <w:spacing w:line="240" w:lineRule="auto"/>
      </w:pPr>
      <w:r>
        <w:lastRenderedPageBreak/>
        <w:t xml:space="preserve">má právo vystřelit na každého bez výstrahy: ano – ne </w:t>
      </w:r>
      <w:r w:rsidR="15D46B53">
        <w:t>–</w:t>
      </w:r>
      <w:r>
        <w:t xml:space="preserve"> nelze odvodit</w:t>
      </w:r>
    </w:p>
    <w:p w14:paraId="263B3F12" w14:textId="5656B308" w:rsidR="00C801FE" w:rsidRDefault="009725DC">
      <w:pPr>
        <w:numPr>
          <w:ilvl w:val="0"/>
          <w:numId w:val="9"/>
        </w:numPr>
        <w:spacing w:after="240" w:line="240" w:lineRule="auto"/>
      </w:pPr>
      <w:r>
        <w:t xml:space="preserve">nařízení přesně stanovuje, co to znamená dát výstrahu: ano </w:t>
      </w:r>
      <w:r w:rsidR="50388D49">
        <w:t>–</w:t>
      </w:r>
      <w:r>
        <w:t xml:space="preserve"> ne </w:t>
      </w:r>
      <w:r w:rsidR="4E84E2F8">
        <w:t>–</w:t>
      </w:r>
      <w:r>
        <w:t xml:space="preserve"> nelze odvodit</w:t>
      </w:r>
    </w:p>
    <w:p w14:paraId="49EF566D" w14:textId="77777777" w:rsidR="00C801FE" w:rsidRDefault="00C801FE"/>
    <w:p w14:paraId="7DD378F9" w14:textId="467841D9" w:rsidR="00C801FE" w:rsidRDefault="009725DC">
      <w:r>
        <w:t>20.2.3</w:t>
      </w:r>
    </w:p>
    <w:p w14:paraId="34D4DF72" w14:textId="77777777" w:rsidR="00C801FE" w:rsidRDefault="009725DC">
      <w:r>
        <w:t xml:space="preserve">Přečti si, jak na službu u Pohraniční stráže vzpomíná Jiří </w:t>
      </w:r>
      <w:proofErr w:type="spellStart"/>
      <w:r>
        <w:t>Barteček</w:t>
      </w:r>
      <w:proofErr w:type="spellEnd"/>
      <w:r>
        <w:t>, který ve dvaceti letech narukoval k pohraničnímu vojsku na jižním Slovensku jako psovod. Během služby převedl dva lidi do Rakouska a v září 1975 sám utekl:</w:t>
      </w:r>
    </w:p>
    <w:p w14:paraId="658CDCF9" w14:textId="77777777" w:rsidR="00C801FE" w:rsidRDefault="00C801FE"/>
    <w:p w14:paraId="68061E03" w14:textId="77777777" w:rsidR="00C801FE" w:rsidRDefault="009725DC">
      <w:r>
        <w:t>„Rozkázali nám, že máme zařvat: ‚Stůj! Ruce vzhůru!‘ Kdyby se nezastavil, měli jsme vystřelit do vzduchu. A kdyby ani potom nezastavil, měli jsme pálit po něm. Jeden z těch ‚</w:t>
      </w:r>
      <w:proofErr w:type="spellStart"/>
      <w:r>
        <w:t>furťáků</w:t>
      </w:r>
      <w:proofErr w:type="spellEnd"/>
      <w:r>
        <w:t>‘ [voják z povolání, tzv. na furt] také ale říkal, že mrtvý člověk prý nemluví. To znamenalo, že kdybych ho rovnou odpráskl, bylo by to v pořádku. Myslím, že si to tak přáli. Prostě zastřelit. Mrtvý nemluví.“</w:t>
      </w:r>
    </w:p>
    <w:p w14:paraId="4DBA45F6" w14:textId="77777777" w:rsidR="00C801FE" w:rsidRDefault="00C801FE"/>
    <w:p w14:paraId="7E1AC548" w14:textId="77777777" w:rsidR="00C801FE" w:rsidRDefault="009725DC">
      <w:pPr>
        <w:numPr>
          <w:ilvl w:val="0"/>
          <w:numId w:val="3"/>
        </w:numPr>
      </w:pPr>
      <w:r>
        <w:t xml:space="preserve">Co vojákům sloužícím u Pohraniční stráže radil voják z povolání? </w:t>
      </w:r>
    </w:p>
    <w:p w14:paraId="640F4FF8" w14:textId="77777777" w:rsidR="00C801FE" w:rsidRDefault="00C801FE"/>
    <w:p w14:paraId="3A7BBDD4" w14:textId="77777777" w:rsidR="00C801FE" w:rsidRDefault="009725DC">
      <w:pPr>
        <w:numPr>
          <w:ilvl w:val="0"/>
          <w:numId w:val="3"/>
        </w:numPr>
      </w:pPr>
      <w:r>
        <w:t xml:space="preserve">V čem se jeho rada </w:t>
      </w:r>
      <w:proofErr w:type="gramStart"/>
      <w:r>
        <w:t>liší</w:t>
      </w:r>
      <w:proofErr w:type="gramEnd"/>
      <w:r>
        <w:t xml:space="preserve"> od zákonné normy z roku 1951?</w:t>
      </w:r>
    </w:p>
    <w:p w14:paraId="382E3499" w14:textId="77777777" w:rsidR="00C801FE" w:rsidRDefault="00C801FE"/>
    <w:p w14:paraId="5FA4AF77" w14:textId="2765C8BC" w:rsidR="00C801FE" w:rsidRDefault="009725DC">
      <w:pPr>
        <w:numPr>
          <w:ilvl w:val="0"/>
          <w:numId w:val="3"/>
        </w:numPr>
      </w:pPr>
      <w:r>
        <w:t xml:space="preserve">Kdo to byli </w:t>
      </w:r>
      <w:r w:rsidR="77DDDB3C">
        <w:t>„</w:t>
      </w:r>
      <w:r>
        <w:t>oni</w:t>
      </w:r>
      <w:r w:rsidR="19E3485D">
        <w:t>“,</w:t>
      </w:r>
      <w:r>
        <w:t xml:space="preserve"> o nichž pamětník mluví? Co si podle něj přáli?</w:t>
      </w:r>
    </w:p>
    <w:p w14:paraId="4BEC58EC" w14:textId="77777777" w:rsidR="00C801FE" w:rsidRDefault="00C801FE"/>
    <w:p w14:paraId="451C36C4" w14:textId="77777777" w:rsidR="00C801FE" w:rsidRDefault="00C801FE"/>
    <w:p w14:paraId="666DDFA8" w14:textId="77777777" w:rsidR="00C801FE" w:rsidRDefault="00C801FE"/>
    <w:p w14:paraId="202A23CC" w14:textId="00F005B5" w:rsidR="00C801FE" w:rsidRDefault="009725DC" w:rsidP="47F540EC">
      <w:pPr>
        <w:rPr>
          <w:b/>
          <w:bCs/>
          <w:u w:val="single"/>
        </w:rPr>
      </w:pPr>
      <w:r w:rsidRPr="11D8CDF4">
        <w:rPr>
          <w:b/>
          <w:bCs/>
          <w:u w:val="single"/>
        </w:rPr>
        <w:t xml:space="preserve">20.3 Komplexní úkoly vázané na </w:t>
      </w:r>
      <w:proofErr w:type="spellStart"/>
      <w:r w:rsidRPr="11D8CDF4">
        <w:rPr>
          <w:b/>
          <w:bCs/>
          <w:u w:val="single"/>
        </w:rPr>
        <w:t>metakognitivní</w:t>
      </w:r>
      <w:proofErr w:type="spellEnd"/>
      <w:r w:rsidRPr="11D8CDF4">
        <w:rPr>
          <w:b/>
          <w:bCs/>
          <w:u w:val="single"/>
        </w:rPr>
        <w:t xml:space="preserve"> dimenze myšlení a historické koncepty</w:t>
      </w:r>
    </w:p>
    <w:p w14:paraId="0BAC14F1" w14:textId="77777777" w:rsidR="00C801FE" w:rsidRDefault="00C801FE"/>
    <w:p w14:paraId="63AC0E22" w14:textId="77777777" w:rsidR="00C801FE" w:rsidRDefault="00C801FE"/>
    <w:p w14:paraId="5AA70B1D" w14:textId="4BA1AE2E" w:rsidR="00C801FE" w:rsidRDefault="009725DC">
      <w:r>
        <w:t xml:space="preserve"> Výchozí texty k úlohám 20. 3. 1 a 20. 3. 2 </w:t>
      </w:r>
    </w:p>
    <w:p w14:paraId="55622C6E" w14:textId="77777777" w:rsidR="00C801FE" w:rsidRDefault="00C801FE"/>
    <w:p w14:paraId="324F4A15" w14:textId="77777777" w:rsidR="00C801FE" w:rsidRDefault="009725DC">
      <w:r>
        <w:t>Text 1</w:t>
      </w:r>
    </w:p>
    <w:p w14:paraId="26D9E478" w14:textId="77777777" w:rsidR="00C801FE" w:rsidRDefault="009725DC">
      <w:r>
        <w:rPr>
          <w:i/>
        </w:rPr>
        <w:t>Pokud by Němci složili zbraně, Sověti by podle dohody mezi Rooseveltem, Churchillem a Stalinem obsadili celou východní a jihovýchodní Evropu a větší část Říše. Nad tímto obrovským územím ovládaným Sovětským svazem by se rozprostřela železná opona, za níž by byly národy vyvražďovány. Židovský tisk v Londýně a New Yorku by pravděpodobně ještě dnes tleskal. Zůstala by jen lidská surovina, tupá, kvasící masa milionů zoufalých proletarizovaných pracujících zvířat, která by o zbytku světa věděla jen to, co Kreml chce, aby věděla. Bez vedení by bezmocně padli do rukou sovětské krvavé diktatury. Zbytek Evropy by upadl do chaotického politického a sociálního zmatku, který by připravil půdu pro bolševizaci, jež bude následovat. Život a existence těchto národů by se staly peklem, což byl koneckonců smysl tohoto cvičení.</w:t>
      </w:r>
      <w:r>
        <w:t xml:space="preserve"> </w:t>
      </w:r>
    </w:p>
    <w:p w14:paraId="101E8519" w14:textId="77777777" w:rsidR="00C801FE" w:rsidRDefault="00C801FE"/>
    <w:p w14:paraId="7DE4B7B7" w14:textId="77777777" w:rsidR="00C801FE" w:rsidRDefault="009725DC">
      <w:r>
        <w:t>Text 2</w:t>
      </w:r>
    </w:p>
    <w:p w14:paraId="4A68EB0E" w14:textId="77777777" w:rsidR="00C801FE" w:rsidRDefault="009725DC">
      <w:r>
        <w:rPr>
          <w:i/>
        </w:rPr>
        <w:t xml:space="preserve">Od Štětína na Baltu až po Terst na Jadranu se přes kontinent spustila železná opona. Za ní </w:t>
      </w:r>
      <w:proofErr w:type="gramStart"/>
      <w:r>
        <w:rPr>
          <w:i/>
        </w:rPr>
        <w:t>leží</w:t>
      </w:r>
      <w:proofErr w:type="gramEnd"/>
      <w:r>
        <w:rPr>
          <w:i/>
        </w:rPr>
        <w:t xml:space="preserve"> všechna hlavní města starobylých států střední a východní Evropy. Varšava, Berlín, Praha, Vídeň, Budapešť, Bělehrad, Bukurešť a Sofie, všechna tato slavná města a obyvatelstvo kolem nich </w:t>
      </w:r>
      <w:proofErr w:type="gramStart"/>
      <w:r>
        <w:rPr>
          <w:i/>
        </w:rPr>
        <w:t>leží</w:t>
      </w:r>
      <w:proofErr w:type="gramEnd"/>
      <w:r>
        <w:rPr>
          <w:i/>
        </w:rPr>
        <w:t xml:space="preserve"> v oblasti, kterou musím nazvat sovětskou sférou, a všechna jsou v té či oné podobě vystavena nejen sovětskému vlivu, ale i velmi vysoké a v mnoha případech stále rostoucí míře kontroly ze strany Moskvy.</w:t>
      </w:r>
      <w:r>
        <w:t xml:space="preserve"> </w:t>
      </w:r>
    </w:p>
    <w:p w14:paraId="360E506D" w14:textId="77777777" w:rsidR="00C801FE" w:rsidRDefault="00C801FE"/>
    <w:p w14:paraId="5E30455B" w14:textId="77777777" w:rsidR="00C801FE" w:rsidRDefault="00C801FE"/>
    <w:p w14:paraId="7CE19324" w14:textId="1B34D551" w:rsidR="00C801FE" w:rsidRDefault="009725DC">
      <w:r>
        <w:t xml:space="preserve">20.3.1 Rozhodni, který text vznikl před rokem 1945. Podtrhni pasáže, které ukazují, že </w:t>
      </w:r>
      <w:r w:rsidR="0B4A8950">
        <w:t xml:space="preserve">text </w:t>
      </w:r>
      <w:r>
        <w:t>vznikl před rokem 1945</w:t>
      </w:r>
      <w:r w:rsidR="407954C0">
        <w:t>,</w:t>
      </w:r>
      <w:r>
        <w:t xml:space="preserve"> a vysvětli</w:t>
      </w:r>
      <w:r w:rsidR="5F553528">
        <w:t>,</w:t>
      </w:r>
      <w:r>
        <w:t xml:space="preserve"> proč zrovna tyto pasáže přispěl</w:t>
      </w:r>
      <w:r w:rsidR="2F7E9383">
        <w:t>y</w:t>
      </w:r>
      <w:r>
        <w:t xml:space="preserve"> k tomu</w:t>
      </w:r>
      <w:r w:rsidR="798B0059">
        <w:t>,</w:t>
      </w:r>
      <w:r>
        <w:t xml:space="preserve"> ja</w:t>
      </w:r>
      <w:r w:rsidR="48518FBD">
        <w:t>k</w:t>
      </w:r>
      <w:r>
        <w:t xml:space="preserve"> se</w:t>
      </w:r>
      <w:r w:rsidR="15BC008C">
        <w:t>s</w:t>
      </w:r>
      <w:r>
        <w:t xml:space="preserve"> rozhodl/a.</w:t>
      </w:r>
    </w:p>
    <w:p w14:paraId="74D6B92C" w14:textId="77777777" w:rsidR="00C801FE" w:rsidRDefault="00C801FE"/>
    <w:p w14:paraId="6C8AB8CE" w14:textId="77777777" w:rsidR="00C801FE" w:rsidRDefault="00C801FE"/>
    <w:p w14:paraId="20E09F5D" w14:textId="6442A958" w:rsidR="00C801FE" w:rsidRDefault="009725DC">
      <w:r>
        <w:t>20.3.2 Rozhodni, které výroky jsou pravdivé</w:t>
      </w:r>
      <w:r w:rsidR="1BD844A8">
        <w:t>.</w:t>
      </w:r>
    </w:p>
    <w:p w14:paraId="644E753F" w14:textId="77777777" w:rsidR="00C801FE" w:rsidRDefault="009725DC">
      <w:r>
        <w:t>Oba texty považují sovětský vliv nad střední a východní Evropou za negativní pro tamní státy a společnosti.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  <w:t>NE</w:t>
      </w:r>
    </w:p>
    <w:p w14:paraId="30F4D026" w14:textId="24A0B293" w:rsidR="00C801FE" w:rsidRDefault="2E82F4E0">
      <w:r>
        <w:t>T</w:t>
      </w:r>
      <w:r w:rsidR="009725DC">
        <w:t>ext 1 je k sovětskému režimu více kritický než text 2.</w:t>
      </w:r>
      <w:r w:rsidR="009725DC">
        <w:tab/>
      </w:r>
      <w:r w:rsidR="009725DC">
        <w:tab/>
      </w:r>
      <w:r w:rsidR="009725DC">
        <w:tab/>
        <w:t>ANO</w:t>
      </w:r>
      <w:r w:rsidR="009725DC">
        <w:tab/>
        <w:t>NE</w:t>
      </w:r>
    </w:p>
    <w:p w14:paraId="3AE2089D" w14:textId="77777777" w:rsidR="00C801FE" w:rsidRDefault="009725DC">
      <w:r>
        <w:t>Oba texty považují Sovětský svaz za hrozbu.</w:t>
      </w:r>
      <w:r>
        <w:tab/>
      </w:r>
      <w:r>
        <w:tab/>
      </w:r>
      <w:r>
        <w:tab/>
      </w:r>
      <w:r>
        <w:tab/>
        <w:t>ANO</w:t>
      </w:r>
      <w:r>
        <w:tab/>
        <w:t>NE</w:t>
      </w:r>
    </w:p>
    <w:p w14:paraId="0C713B77" w14:textId="77777777" w:rsidR="00C801FE" w:rsidRDefault="00C801FE"/>
    <w:p w14:paraId="6F030232" w14:textId="77777777" w:rsidR="00C801FE" w:rsidRDefault="00C801FE"/>
    <w:p w14:paraId="61781A52" w14:textId="77777777" w:rsidR="00C801FE" w:rsidRDefault="009725DC">
      <w:r>
        <w:t>alternativně:</w:t>
      </w:r>
    </w:p>
    <w:p w14:paraId="579693D4" w14:textId="25E9E273" w:rsidR="00C801FE" w:rsidRDefault="009725DC">
      <w:r>
        <w:t>20.3.3 (tuto úlohu nelze kombinovat s úlohami 20.3.1 ani 20.3.2)</w:t>
      </w:r>
    </w:p>
    <w:p w14:paraId="46B21644" w14:textId="77777777" w:rsidR="00C801FE" w:rsidRDefault="009725DC">
      <w:r>
        <w:t xml:space="preserve">První text vznikl v únoru 1945 a jeho autorem byl prominentní nacistický politik, druhý text vznikl zhruba o rok později a jeho autorem byl známý britský politik. Pokus se oba texty srovnat a zároveň zhodnotit, nakolik se očekávání těchto politiků v 50. letech 20. století naplnilo. </w:t>
      </w:r>
    </w:p>
    <w:p w14:paraId="390CF7E9" w14:textId="77777777" w:rsidR="00C801FE" w:rsidRDefault="00C801FE"/>
    <w:p w14:paraId="418F6AE1" w14:textId="77777777" w:rsidR="00C801FE" w:rsidRDefault="00C801FE"/>
    <w:p w14:paraId="3B7C8C46" w14:textId="77777777" w:rsidR="00C801FE" w:rsidRDefault="00C801FE"/>
    <w:p w14:paraId="341E33CB" w14:textId="77777777" w:rsidR="00C801FE" w:rsidRDefault="009725DC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Vyhodnocení úloh, citace zdrojů, komentáře</w:t>
      </w:r>
    </w:p>
    <w:p w14:paraId="05B5CED6" w14:textId="77777777" w:rsidR="00C801FE" w:rsidRDefault="00C801FE"/>
    <w:p w14:paraId="2ACCA449" w14:textId="77777777" w:rsidR="00C801FE" w:rsidRDefault="00C801FE"/>
    <w:tbl>
      <w:tblPr>
        <w:tblStyle w:val="a"/>
        <w:tblW w:w="90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500"/>
      </w:tblGrid>
      <w:tr w:rsidR="00C801FE" w14:paraId="0D8E2303" w14:textId="77777777" w:rsidTr="11D8CDF4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E8C5" w14:textId="3E6F728D" w:rsidR="00C801FE" w:rsidRDefault="009725DC">
            <w:pPr>
              <w:widowControl w:val="0"/>
              <w:spacing w:line="240" w:lineRule="auto"/>
            </w:pPr>
            <w:r>
              <w:t>20.1.1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9DD2" w14:textId="77777777" w:rsidR="00C801FE" w:rsidRDefault="009725DC">
            <w:pPr>
              <w:widowControl w:val="0"/>
              <w:spacing w:line="240" w:lineRule="auto"/>
            </w:pPr>
            <w:r>
              <w:t>C</w:t>
            </w:r>
          </w:p>
        </w:tc>
      </w:tr>
      <w:tr w:rsidR="00C801FE" w14:paraId="56859BAB" w14:textId="77777777" w:rsidTr="11D8CDF4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D388" w14:textId="19E723DE" w:rsidR="00C801FE" w:rsidRDefault="009725DC">
            <w:pPr>
              <w:widowControl w:val="0"/>
              <w:spacing w:line="240" w:lineRule="auto"/>
            </w:pPr>
            <w:r>
              <w:t>20.2.1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BDAF" w14:textId="77777777" w:rsidR="00C801FE" w:rsidRDefault="009725DC">
            <w:pPr>
              <w:widowControl w:val="0"/>
              <w:spacing w:line="240" w:lineRule="auto"/>
            </w:pPr>
            <w:r>
              <w:t>studená válka, bipolární svět, Evropa, komunismus, dráty, samopal, strážní věž, ideologie</w:t>
            </w:r>
          </w:p>
        </w:tc>
      </w:tr>
      <w:tr w:rsidR="00C801FE" w14:paraId="247088E2" w14:textId="77777777" w:rsidTr="11D8CDF4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D8B2" w14:textId="03E7FBF9" w:rsidR="00C801FE" w:rsidRDefault="009725DC">
            <w:pPr>
              <w:widowControl w:val="0"/>
              <w:spacing w:line="240" w:lineRule="auto"/>
            </w:pPr>
            <w:r>
              <w:t>20.2.2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FBE1" w14:textId="77777777" w:rsidR="00C801FE" w:rsidRDefault="009725DC">
            <w:pPr>
              <w:widowControl w:val="0"/>
              <w:spacing w:line="240" w:lineRule="auto"/>
            </w:pPr>
            <w:r>
              <w:t>1. výrok: ano</w:t>
            </w:r>
          </w:p>
          <w:p w14:paraId="2415D110" w14:textId="77777777" w:rsidR="00C801FE" w:rsidRDefault="009725DC">
            <w:pPr>
              <w:widowControl w:val="0"/>
              <w:spacing w:line="240" w:lineRule="auto"/>
            </w:pPr>
            <w:r>
              <w:t>2. výrok: ano</w:t>
            </w:r>
          </w:p>
          <w:p w14:paraId="740222FC" w14:textId="77777777" w:rsidR="00C801FE" w:rsidRDefault="009725DC">
            <w:pPr>
              <w:widowControl w:val="0"/>
              <w:spacing w:line="240" w:lineRule="auto"/>
            </w:pPr>
            <w:r>
              <w:t>3. výrok: ne</w:t>
            </w:r>
          </w:p>
          <w:p w14:paraId="11050507" w14:textId="77777777" w:rsidR="00C801FE" w:rsidRDefault="009725DC">
            <w:pPr>
              <w:widowControl w:val="0"/>
              <w:spacing w:line="240" w:lineRule="auto"/>
            </w:pPr>
            <w:r>
              <w:t>4. výrok: nelze odvodit</w:t>
            </w:r>
          </w:p>
          <w:p w14:paraId="089E8B2E" w14:textId="640F1AFB" w:rsidR="00C801FE" w:rsidRDefault="009725DC">
            <w:pPr>
              <w:widowControl w:val="0"/>
              <w:spacing w:line="240" w:lineRule="auto"/>
            </w:pPr>
            <w:r>
              <w:t xml:space="preserve">5. výrok: </w:t>
            </w:r>
            <w:r w:rsidR="5797936F">
              <w:t>n</w:t>
            </w:r>
            <w:r>
              <w:t>elze odvodit</w:t>
            </w:r>
          </w:p>
          <w:p w14:paraId="454E0893" w14:textId="77777777" w:rsidR="00C801FE" w:rsidRDefault="009725DC">
            <w:pPr>
              <w:widowControl w:val="0"/>
              <w:spacing w:line="240" w:lineRule="auto"/>
            </w:pPr>
            <w:r>
              <w:t>6. výrok: ne</w:t>
            </w:r>
          </w:p>
          <w:p w14:paraId="5DABD754" w14:textId="77777777" w:rsidR="00C801FE" w:rsidRDefault="00C801FE">
            <w:pPr>
              <w:widowControl w:val="0"/>
              <w:spacing w:line="240" w:lineRule="auto"/>
            </w:pPr>
          </w:p>
        </w:tc>
      </w:tr>
      <w:tr w:rsidR="00C801FE" w14:paraId="3D8F2C57" w14:textId="77777777" w:rsidTr="11D8CDF4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1800" w14:textId="20A155F5" w:rsidR="00C801FE" w:rsidRDefault="009725DC">
            <w:pPr>
              <w:widowControl w:val="0"/>
              <w:spacing w:line="240" w:lineRule="auto"/>
            </w:pPr>
            <w:r>
              <w:t>20.2.3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7FEF" w14:textId="52146044" w:rsidR="00C801FE" w:rsidRDefault="009725DC">
            <w:pPr>
              <w:widowControl w:val="0"/>
              <w:spacing w:line="240" w:lineRule="auto"/>
            </w:pPr>
            <w:r>
              <w:t xml:space="preserve">otázka 1: zastřelit </w:t>
            </w:r>
            <w:r w:rsidR="39F92D68">
              <w:t>„</w:t>
            </w:r>
            <w:r>
              <w:t>narušitele</w:t>
            </w:r>
            <w:r w:rsidR="391ADD46">
              <w:t>“</w:t>
            </w:r>
            <w:r>
              <w:t xml:space="preserve"> bez vyzvání a bez ptaní</w:t>
            </w:r>
          </w:p>
          <w:p w14:paraId="2C69B5B0" w14:textId="12F82B8E" w:rsidR="00C801FE" w:rsidRDefault="009725DC">
            <w:pPr>
              <w:widowControl w:val="0"/>
              <w:spacing w:line="240" w:lineRule="auto"/>
            </w:pPr>
            <w:r>
              <w:t xml:space="preserve">otázka 2: norma z roku 1951 nařizuje dát </w:t>
            </w:r>
            <w:r w:rsidR="71B50B3B">
              <w:t>„</w:t>
            </w:r>
            <w:r>
              <w:t>výstrahu</w:t>
            </w:r>
            <w:r w:rsidR="390BD6D9">
              <w:t>“</w:t>
            </w:r>
          </w:p>
          <w:p w14:paraId="6E6BEDD0" w14:textId="77777777" w:rsidR="00C801FE" w:rsidRDefault="009725DC">
            <w:pPr>
              <w:widowControl w:val="0"/>
              <w:spacing w:line="240" w:lineRule="auto"/>
            </w:pPr>
            <w:r>
              <w:t>otázka 3: myslí si, že to bylo přání nadřízených</w:t>
            </w:r>
          </w:p>
        </w:tc>
      </w:tr>
      <w:tr w:rsidR="00C801FE" w14:paraId="480AB894" w14:textId="77777777" w:rsidTr="11D8CDF4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CF1C" w14:textId="37AED3A8" w:rsidR="00C801FE" w:rsidRDefault="009725DC">
            <w:pPr>
              <w:widowControl w:val="0"/>
              <w:spacing w:line="240" w:lineRule="auto"/>
            </w:pPr>
            <w:r>
              <w:t>20.3.1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4648" w14:textId="6DE40B3B" w:rsidR="00C801FE" w:rsidRDefault="009725DC">
            <w:pPr>
              <w:widowControl w:val="0"/>
              <w:spacing w:line="240" w:lineRule="auto"/>
            </w:pPr>
            <w:r>
              <w:t>text 1: (Joseph Goebb</w:t>
            </w:r>
            <w:r w:rsidR="1327E070">
              <w:t>el</w:t>
            </w:r>
            <w:r>
              <w:t xml:space="preserve">s v časopise </w:t>
            </w:r>
            <w:proofErr w:type="spellStart"/>
            <w:r w:rsidRPr="11D8CDF4">
              <w:rPr>
                <w:i/>
                <w:iCs/>
              </w:rPr>
              <w:t>Das</w:t>
            </w:r>
            <w:proofErr w:type="spellEnd"/>
            <w:r w:rsidRPr="11D8CDF4">
              <w:rPr>
                <w:i/>
                <w:iCs/>
              </w:rPr>
              <w:t xml:space="preserve"> Reich</w:t>
            </w:r>
            <w:r>
              <w:t>, 25.</w:t>
            </w:r>
            <w:r w:rsidR="283A652A">
              <w:t xml:space="preserve"> </w:t>
            </w:r>
            <w:r>
              <w:t>2.</w:t>
            </w:r>
            <w:r w:rsidR="6B69CDCA">
              <w:t xml:space="preserve"> </w:t>
            </w:r>
            <w:r>
              <w:t>1945)</w:t>
            </w:r>
          </w:p>
          <w:p w14:paraId="1056FB38" w14:textId="3754F408" w:rsidR="00C801FE" w:rsidRDefault="009725DC">
            <w:pPr>
              <w:widowControl w:val="0"/>
              <w:spacing w:line="240" w:lineRule="auto"/>
            </w:pPr>
            <w:r>
              <w:t xml:space="preserve">text 2: (Winston Churchill, projev ve </w:t>
            </w:r>
            <w:proofErr w:type="spellStart"/>
            <w:r>
              <w:t>Fultonu</w:t>
            </w:r>
            <w:proofErr w:type="spellEnd"/>
            <w:r>
              <w:t xml:space="preserve"> dne 5.</w:t>
            </w:r>
            <w:r w:rsidR="5EF3EAC4">
              <w:t xml:space="preserve"> </w:t>
            </w:r>
            <w:r>
              <w:t>3.</w:t>
            </w:r>
            <w:r w:rsidR="4917EDC6">
              <w:t xml:space="preserve"> </w:t>
            </w:r>
            <w:r>
              <w:t>1946)</w:t>
            </w:r>
          </w:p>
          <w:p w14:paraId="73F05C9F" w14:textId="77777777" w:rsidR="00C801FE" w:rsidRDefault="00C801FE">
            <w:pPr>
              <w:widowControl w:val="0"/>
              <w:spacing w:line="240" w:lineRule="auto"/>
            </w:pPr>
          </w:p>
          <w:p w14:paraId="671E3253" w14:textId="38BB60C9" w:rsidR="00C801FE" w:rsidRDefault="10CA634E">
            <w:pPr>
              <w:widowControl w:val="0"/>
              <w:spacing w:line="240" w:lineRule="auto"/>
            </w:pPr>
            <w:r>
              <w:t>P</w:t>
            </w:r>
            <w:r w:rsidR="009725DC">
              <w:t xml:space="preserve">rvní věty textu 1 mluví o složení zbraní podmíněně </w:t>
            </w:r>
            <w:r w:rsidR="7D3D75AD">
              <w:t>–</w:t>
            </w:r>
            <w:r w:rsidR="009725DC">
              <w:t xml:space="preserve"> naznačuje to, že ta situace ještě nenastala.</w:t>
            </w:r>
          </w:p>
          <w:p w14:paraId="0C7D9005" w14:textId="5FAA900A" w:rsidR="00C801FE" w:rsidRDefault="18CC51B7">
            <w:pPr>
              <w:widowControl w:val="0"/>
              <w:spacing w:line="240" w:lineRule="auto"/>
            </w:pPr>
            <w:r>
              <w:t>P</w:t>
            </w:r>
            <w:r w:rsidR="009725DC">
              <w:t>oužitá rétorika odkazuje k nacismu (</w:t>
            </w:r>
            <w:r w:rsidR="0F342F69">
              <w:t>„</w:t>
            </w:r>
            <w:r w:rsidR="009725DC">
              <w:t xml:space="preserve">židovský tisk v </w:t>
            </w:r>
            <w:r w:rsidR="39105F97">
              <w:t>L</w:t>
            </w:r>
            <w:r w:rsidR="009725DC">
              <w:t>ondýně</w:t>
            </w:r>
            <w:r w:rsidR="57E7ABD8">
              <w:t>“</w:t>
            </w:r>
            <w:r w:rsidR="009725DC">
              <w:t xml:space="preserve">) </w:t>
            </w:r>
            <w:r w:rsidR="54D0DB08">
              <w:t>–</w:t>
            </w:r>
            <w:r w:rsidR="009725DC">
              <w:t xml:space="preserve"> takováto spojení by po kapitulaci Němců nebyla použita</w:t>
            </w:r>
            <w:r w:rsidR="740DC93C">
              <w:t>.</w:t>
            </w:r>
          </w:p>
        </w:tc>
      </w:tr>
      <w:tr w:rsidR="00C801FE" w14:paraId="4D9B55B0" w14:textId="77777777" w:rsidTr="11D8CDF4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D869" w14:textId="6E758875" w:rsidR="00C801FE" w:rsidRDefault="009725DC">
            <w:pPr>
              <w:widowControl w:val="0"/>
              <w:spacing w:line="240" w:lineRule="auto"/>
            </w:pPr>
            <w:r>
              <w:lastRenderedPageBreak/>
              <w:t>20.3.2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1B65" w14:textId="77777777" w:rsidR="00C801FE" w:rsidRDefault="009725DC">
            <w:pPr>
              <w:widowControl w:val="0"/>
              <w:spacing w:line="240" w:lineRule="auto"/>
            </w:pPr>
            <w:r>
              <w:t>výrok 1: ANO</w:t>
            </w:r>
          </w:p>
          <w:p w14:paraId="4A25D712" w14:textId="77777777" w:rsidR="00C801FE" w:rsidRDefault="009725DC">
            <w:pPr>
              <w:widowControl w:val="0"/>
              <w:spacing w:line="240" w:lineRule="auto"/>
            </w:pPr>
            <w:r>
              <w:t>výrok 2: ANO</w:t>
            </w:r>
          </w:p>
          <w:p w14:paraId="28B89E3D" w14:textId="77777777" w:rsidR="00C801FE" w:rsidRDefault="009725DC">
            <w:pPr>
              <w:widowControl w:val="0"/>
              <w:spacing w:line="240" w:lineRule="auto"/>
            </w:pPr>
            <w:r>
              <w:t>výrok 3: ANO</w:t>
            </w:r>
          </w:p>
        </w:tc>
      </w:tr>
      <w:tr w:rsidR="00C801FE" w14:paraId="366658DF" w14:textId="77777777" w:rsidTr="11D8CDF4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1E5F" w14:textId="3488B977" w:rsidR="00C801FE" w:rsidRDefault="009725DC">
            <w:pPr>
              <w:widowControl w:val="0"/>
              <w:spacing w:line="240" w:lineRule="auto"/>
            </w:pPr>
            <w:r>
              <w:t>20.3.3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0FC2" w14:textId="422CE835" w:rsidR="00C801FE" w:rsidRDefault="009725DC">
            <w:pPr>
              <w:widowControl w:val="0"/>
              <w:spacing w:line="240" w:lineRule="auto"/>
            </w:pPr>
            <w:r>
              <w:t xml:space="preserve">Např.: Oba mluví podobně, ovšem rétorika nacistického politika je 1. agresivnější, 2. </w:t>
            </w:r>
            <w:proofErr w:type="gramStart"/>
            <w:r>
              <w:t xml:space="preserve">vypjatější  </w:t>
            </w:r>
            <w:r w:rsidR="209EC727">
              <w:t>–</w:t>
            </w:r>
            <w:proofErr w:type="gramEnd"/>
            <w:r>
              <w:t xml:space="preserve"> především zmínky o </w:t>
            </w:r>
            <w:r w:rsidR="0B94AEAB">
              <w:t>„</w:t>
            </w:r>
            <w:r>
              <w:t>židovském tisku</w:t>
            </w:r>
            <w:r w:rsidR="6A9FA664">
              <w:t>“</w:t>
            </w:r>
            <w:r>
              <w:t xml:space="preserve"> a perspektiva podrobených národů, které budou </w:t>
            </w:r>
            <w:r w:rsidR="5446AC7C">
              <w:t>„</w:t>
            </w:r>
            <w:r>
              <w:t>lidskou surovinou</w:t>
            </w:r>
            <w:r w:rsidR="0573EF3E">
              <w:t>“</w:t>
            </w:r>
            <w:r>
              <w:t xml:space="preserve">, popř. </w:t>
            </w:r>
            <w:proofErr w:type="spellStart"/>
            <w:r>
              <w:t>proletarizující</w:t>
            </w:r>
            <w:proofErr w:type="spellEnd"/>
            <w:r>
              <w:t xml:space="preserve"> pracující zv</w:t>
            </w:r>
            <w:r w:rsidR="12FBA952">
              <w:t>í</w:t>
            </w:r>
            <w:r>
              <w:t xml:space="preserve">řata. Britský politik je v popisu uměřenější. </w:t>
            </w:r>
            <w:r w:rsidR="130193C7">
              <w:t>J</w:t>
            </w:r>
            <w:r>
              <w:t>ejich předpovědi se v zásadě naplnily.</w:t>
            </w:r>
          </w:p>
        </w:tc>
      </w:tr>
    </w:tbl>
    <w:p w14:paraId="50D21F58" w14:textId="77777777" w:rsidR="00C801FE" w:rsidRDefault="00C801FE"/>
    <w:sectPr w:rsidR="00C801FE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5D82" w14:textId="77777777" w:rsidR="0086754C" w:rsidRDefault="0086754C" w:rsidP="00F0150B">
      <w:pPr>
        <w:spacing w:line="240" w:lineRule="auto"/>
      </w:pPr>
      <w:r>
        <w:separator/>
      </w:r>
    </w:p>
  </w:endnote>
  <w:endnote w:type="continuationSeparator" w:id="0">
    <w:p w14:paraId="47BAC143" w14:textId="77777777" w:rsidR="0086754C" w:rsidRDefault="0086754C" w:rsidP="00F01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28A1" w14:textId="77777777" w:rsidR="0086754C" w:rsidRDefault="0086754C" w:rsidP="00F0150B">
      <w:pPr>
        <w:spacing w:line="240" w:lineRule="auto"/>
      </w:pPr>
      <w:r>
        <w:separator/>
      </w:r>
    </w:p>
  </w:footnote>
  <w:footnote w:type="continuationSeparator" w:id="0">
    <w:p w14:paraId="043FA866" w14:textId="77777777" w:rsidR="0086754C" w:rsidRDefault="0086754C" w:rsidP="00F01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DC07" w14:textId="0BFE4CB2" w:rsidR="00962337" w:rsidRDefault="00962337" w:rsidP="00962337">
    <w:pPr>
      <w:pStyle w:val="Zhlav"/>
    </w:pPr>
    <w:r>
      <w:t>Blok 5, Lekce 20</w:t>
    </w:r>
    <w:r>
      <w:tab/>
    </w:r>
    <w:r>
      <w:tab/>
    </w:r>
    <w:r>
      <w:t>Železná opona</w:t>
    </w:r>
  </w:p>
  <w:p w14:paraId="2384650C" w14:textId="2722B6BC" w:rsidR="00F0150B" w:rsidRPr="00962337" w:rsidRDefault="00962337" w:rsidP="00962337">
    <w:pPr>
      <w:pStyle w:val="Zhlav"/>
    </w:pPr>
    <w:r>
      <w:t>Evaluace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A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250BFE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0C7D42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5D209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64270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2E7CA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665F65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F077F3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CFA6B18"/>
    <w:multiLevelType w:val="multilevel"/>
    <w:tmpl w:val="FFFFFFFF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E5719C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F4555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84778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1F797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AC4492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C714B0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F54202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52985592">
    <w:abstractNumId w:val="6"/>
  </w:num>
  <w:num w:numId="2" w16cid:durableId="1153908322">
    <w:abstractNumId w:val="3"/>
  </w:num>
  <w:num w:numId="3" w16cid:durableId="1948272895">
    <w:abstractNumId w:val="0"/>
  </w:num>
  <w:num w:numId="4" w16cid:durableId="901645372">
    <w:abstractNumId w:val="14"/>
  </w:num>
  <w:num w:numId="5" w16cid:durableId="62728763">
    <w:abstractNumId w:val="7"/>
  </w:num>
  <w:num w:numId="6" w16cid:durableId="527329787">
    <w:abstractNumId w:val="5"/>
  </w:num>
  <w:num w:numId="7" w16cid:durableId="1730303341">
    <w:abstractNumId w:val="15"/>
  </w:num>
  <w:num w:numId="8" w16cid:durableId="793718664">
    <w:abstractNumId w:val="2"/>
  </w:num>
  <w:num w:numId="9" w16cid:durableId="760220864">
    <w:abstractNumId w:val="4"/>
  </w:num>
  <w:num w:numId="10" w16cid:durableId="138688820">
    <w:abstractNumId w:val="10"/>
  </w:num>
  <w:num w:numId="11" w16cid:durableId="467631490">
    <w:abstractNumId w:val="11"/>
  </w:num>
  <w:num w:numId="12" w16cid:durableId="808060049">
    <w:abstractNumId w:val="1"/>
  </w:num>
  <w:num w:numId="13" w16cid:durableId="737168622">
    <w:abstractNumId w:val="8"/>
  </w:num>
  <w:num w:numId="14" w16cid:durableId="918560924">
    <w:abstractNumId w:val="13"/>
  </w:num>
  <w:num w:numId="15" w16cid:durableId="271130144">
    <w:abstractNumId w:val="12"/>
  </w:num>
  <w:num w:numId="16" w16cid:durableId="2108847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FE"/>
    <w:rsid w:val="003596A7"/>
    <w:rsid w:val="006076DE"/>
    <w:rsid w:val="0060DDF2"/>
    <w:rsid w:val="0086754C"/>
    <w:rsid w:val="00962337"/>
    <w:rsid w:val="009725DC"/>
    <w:rsid w:val="009B9A0B"/>
    <w:rsid w:val="00AC0464"/>
    <w:rsid w:val="00C801FE"/>
    <w:rsid w:val="00E6AA1D"/>
    <w:rsid w:val="00F0150B"/>
    <w:rsid w:val="00FF2D8B"/>
    <w:rsid w:val="02280A3C"/>
    <w:rsid w:val="02987083"/>
    <w:rsid w:val="02FEEF40"/>
    <w:rsid w:val="034023CC"/>
    <w:rsid w:val="034D7FBA"/>
    <w:rsid w:val="039311B5"/>
    <w:rsid w:val="03DB5058"/>
    <w:rsid w:val="03E70B3A"/>
    <w:rsid w:val="0513885E"/>
    <w:rsid w:val="0573EF3E"/>
    <w:rsid w:val="06392D84"/>
    <w:rsid w:val="06A9A226"/>
    <w:rsid w:val="07278AC4"/>
    <w:rsid w:val="07359F36"/>
    <w:rsid w:val="08D522DC"/>
    <w:rsid w:val="090A4A52"/>
    <w:rsid w:val="09A0E6B3"/>
    <w:rsid w:val="0A0C5DA1"/>
    <w:rsid w:val="0B4A8950"/>
    <w:rsid w:val="0B94AEAB"/>
    <w:rsid w:val="0BCBB1CC"/>
    <w:rsid w:val="0BF39B41"/>
    <w:rsid w:val="0C0976FC"/>
    <w:rsid w:val="0C2A5749"/>
    <w:rsid w:val="0C7CE009"/>
    <w:rsid w:val="0CE435BE"/>
    <w:rsid w:val="0D0A1514"/>
    <w:rsid w:val="0DD120B5"/>
    <w:rsid w:val="0DDAEE56"/>
    <w:rsid w:val="0E08DAE2"/>
    <w:rsid w:val="0E54EF1A"/>
    <w:rsid w:val="0EE38E20"/>
    <w:rsid w:val="0F14AEEF"/>
    <w:rsid w:val="0F342F69"/>
    <w:rsid w:val="10CA634E"/>
    <w:rsid w:val="119D58D1"/>
    <w:rsid w:val="11AED3F9"/>
    <w:rsid w:val="11C29AEF"/>
    <w:rsid w:val="11D8CDF4"/>
    <w:rsid w:val="12D1E771"/>
    <w:rsid w:val="12FBA952"/>
    <w:rsid w:val="130193C7"/>
    <w:rsid w:val="13128541"/>
    <w:rsid w:val="1327E070"/>
    <w:rsid w:val="133E092A"/>
    <w:rsid w:val="1368BB52"/>
    <w:rsid w:val="13C2F520"/>
    <w:rsid w:val="14DD866E"/>
    <w:rsid w:val="150CD8DF"/>
    <w:rsid w:val="152243A5"/>
    <w:rsid w:val="155F39FF"/>
    <w:rsid w:val="15BC008C"/>
    <w:rsid w:val="15D46B53"/>
    <w:rsid w:val="1653769A"/>
    <w:rsid w:val="16D45C88"/>
    <w:rsid w:val="17A4B68D"/>
    <w:rsid w:val="18970211"/>
    <w:rsid w:val="18CC51B7"/>
    <w:rsid w:val="19E3485D"/>
    <w:rsid w:val="1ACF4A54"/>
    <w:rsid w:val="1AE246CE"/>
    <w:rsid w:val="1B1C6A81"/>
    <w:rsid w:val="1BA75B91"/>
    <w:rsid w:val="1BD844A8"/>
    <w:rsid w:val="1BDDD367"/>
    <w:rsid w:val="1E301F5A"/>
    <w:rsid w:val="1E540B43"/>
    <w:rsid w:val="1E802A02"/>
    <w:rsid w:val="1E959F1A"/>
    <w:rsid w:val="1E99525F"/>
    <w:rsid w:val="1EED5840"/>
    <w:rsid w:val="1F093098"/>
    <w:rsid w:val="1F7ECCF3"/>
    <w:rsid w:val="1FBECA06"/>
    <w:rsid w:val="201BFA63"/>
    <w:rsid w:val="209EC727"/>
    <w:rsid w:val="20DA7019"/>
    <w:rsid w:val="20F36333"/>
    <w:rsid w:val="2167C01C"/>
    <w:rsid w:val="21945BFE"/>
    <w:rsid w:val="21B7CAC4"/>
    <w:rsid w:val="2217BB10"/>
    <w:rsid w:val="229DEAFD"/>
    <w:rsid w:val="22BB28CD"/>
    <w:rsid w:val="22EE21FA"/>
    <w:rsid w:val="2336E75C"/>
    <w:rsid w:val="235B66BD"/>
    <w:rsid w:val="23C81CC2"/>
    <w:rsid w:val="24A3FE47"/>
    <w:rsid w:val="24D71362"/>
    <w:rsid w:val="24D8DE72"/>
    <w:rsid w:val="24EB85A2"/>
    <w:rsid w:val="25273827"/>
    <w:rsid w:val="261DCE6A"/>
    <w:rsid w:val="2674AED3"/>
    <w:rsid w:val="2679A7CA"/>
    <w:rsid w:val="274DA28D"/>
    <w:rsid w:val="276F76A5"/>
    <w:rsid w:val="27B50C64"/>
    <w:rsid w:val="27F2FD67"/>
    <w:rsid w:val="28026B8B"/>
    <w:rsid w:val="28371FAC"/>
    <w:rsid w:val="283A652A"/>
    <w:rsid w:val="288448D7"/>
    <w:rsid w:val="2911DF25"/>
    <w:rsid w:val="2B5EAD0A"/>
    <w:rsid w:val="2BAA40A1"/>
    <w:rsid w:val="2BD64DDC"/>
    <w:rsid w:val="2C6EDD8D"/>
    <w:rsid w:val="2D9770A6"/>
    <w:rsid w:val="2E82F4E0"/>
    <w:rsid w:val="2ED20347"/>
    <w:rsid w:val="2F027C81"/>
    <w:rsid w:val="2F7E9383"/>
    <w:rsid w:val="30DABD88"/>
    <w:rsid w:val="315C9D28"/>
    <w:rsid w:val="316958F2"/>
    <w:rsid w:val="31D5DC14"/>
    <w:rsid w:val="320AD27D"/>
    <w:rsid w:val="3263F1CF"/>
    <w:rsid w:val="342CE92F"/>
    <w:rsid w:val="3442DB63"/>
    <w:rsid w:val="345B943C"/>
    <w:rsid w:val="3483F4C7"/>
    <w:rsid w:val="34DDEF4B"/>
    <w:rsid w:val="34E15E17"/>
    <w:rsid w:val="3521E32B"/>
    <w:rsid w:val="35514C58"/>
    <w:rsid w:val="35B40B27"/>
    <w:rsid w:val="35BBBCC3"/>
    <w:rsid w:val="3698E646"/>
    <w:rsid w:val="377081E7"/>
    <w:rsid w:val="37B2B64F"/>
    <w:rsid w:val="382E9084"/>
    <w:rsid w:val="385F9FE2"/>
    <w:rsid w:val="38936D6B"/>
    <w:rsid w:val="38AB7CBE"/>
    <w:rsid w:val="3909D1AB"/>
    <w:rsid w:val="390BD6D9"/>
    <w:rsid w:val="39105F97"/>
    <w:rsid w:val="391ADD46"/>
    <w:rsid w:val="3938F60B"/>
    <w:rsid w:val="3960D3C8"/>
    <w:rsid w:val="39CBC45D"/>
    <w:rsid w:val="39F5EC3F"/>
    <w:rsid w:val="39F92D68"/>
    <w:rsid w:val="3AC7A8C2"/>
    <w:rsid w:val="3AFC1EC8"/>
    <w:rsid w:val="3B0D1128"/>
    <w:rsid w:val="3B8623A5"/>
    <w:rsid w:val="3CAF5BB6"/>
    <w:rsid w:val="3CF43971"/>
    <w:rsid w:val="3D0078DE"/>
    <w:rsid w:val="3D9D67C5"/>
    <w:rsid w:val="3E17EA1B"/>
    <w:rsid w:val="3F4718DB"/>
    <w:rsid w:val="3FE6FC78"/>
    <w:rsid w:val="400F9A2D"/>
    <w:rsid w:val="407954C0"/>
    <w:rsid w:val="40B0D9A5"/>
    <w:rsid w:val="41CEC468"/>
    <w:rsid w:val="4320F18A"/>
    <w:rsid w:val="4326F9FF"/>
    <w:rsid w:val="43747B66"/>
    <w:rsid w:val="43B2663D"/>
    <w:rsid w:val="44364C16"/>
    <w:rsid w:val="44D60723"/>
    <w:rsid w:val="45E3CFAB"/>
    <w:rsid w:val="466D3FE4"/>
    <w:rsid w:val="47CE31AB"/>
    <w:rsid w:val="47F540EC"/>
    <w:rsid w:val="48518FBD"/>
    <w:rsid w:val="48B8282C"/>
    <w:rsid w:val="48BEF1FC"/>
    <w:rsid w:val="48FFA5D7"/>
    <w:rsid w:val="4917EDC6"/>
    <w:rsid w:val="495A56E7"/>
    <w:rsid w:val="49B76209"/>
    <w:rsid w:val="4A439EAE"/>
    <w:rsid w:val="4A4CF412"/>
    <w:rsid w:val="4A4E9AA6"/>
    <w:rsid w:val="4A8DBDE5"/>
    <w:rsid w:val="4AB1D627"/>
    <w:rsid w:val="4B3E26C2"/>
    <w:rsid w:val="4B6454F3"/>
    <w:rsid w:val="4CC1B01E"/>
    <w:rsid w:val="4D595227"/>
    <w:rsid w:val="4DAB9E09"/>
    <w:rsid w:val="4DDE2B31"/>
    <w:rsid w:val="4E6F30B9"/>
    <w:rsid w:val="4E84E2F8"/>
    <w:rsid w:val="4FB009E8"/>
    <w:rsid w:val="50388D49"/>
    <w:rsid w:val="50FBA6C1"/>
    <w:rsid w:val="52DC388D"/>
    <w:rsid w:val="531D6D19"/>
    <w:rsid w:val="532840F2"/>
    <w:rsid w:val="5362339D"/>
    <w:rsid w:val="536B262D"/>
    <w:rsid w:val="5446AC7C"/>
    <w:rsid w:val="545F6642"/>
    <w:rsid w:val="54C93A65"/>
    <w:rsid w:val="54D0DB08"/>
    <w:rsid w:val="55BD5654"/>
    <w:rsid w:val="56145F00"/>
    <w:rsid w:val="5656F7AC"/>
    <w:rsid w:val="5666AAE2"/>
    <w:rsid w:val="56FDA87A"/>
    <w:rsid w:val="5700D73F"/>
    <w:rsid w:val="57582B92"/>
    <w:rsid w:val="5797936F"/>
    <w:rsid w:val="57A495E1"/>
    <w:rsid w:val="57C96DF9"/>
    <w:rsid w:val="57E7ABD8"/>
    <w:rsid w:val="58AF8AC1"/>
    <w:rsid w:val="58EB2982"/>
    <w:rsid w:val="593AA2FD"/>
    <w:rsid w:val="5AEB6FEC"/>
    <w:rsid w:val="5AEF9570"/>
    <w:rsid w:val="5B6DC9B0"/>
    <w:rsid w:val="5C874660"/>
    <w:rsid w:val="5EBE0F14"/>
    <w:rsid w:val="5EF3EAC4"/>
    <w:rsid w:val="5F553528"/>
    <w:rsid w:val="5FA1F274"/>
    <w:rsid w:val="5FC56A29"/>
    <w:rsid w:val="5FF6D501"/>
    <w:rsid w:val="60756E79"/>
    <w:rsid w:val="607C2EAB"/>
    <w:rsid w:val="61294589"/>
    <w:rsid w:val="617A7CD4"/>
    <w:rsid w:val="61ACF3F6"/>
    <w:rsid w:val="61AE1708"/>
    <w:rsid w:val="626AE9B4"/>
    <w:rsid w:val="628B90F6"/>
    <w:rsid w:val="648A95B1"/>
    <w:rsid w:val="64BD19D7"/>
    <w:rsid w:val="64FC838D"/>
    <w:rsid w:val="64FF8CF2"/>
    <w:rsid w:val="658B29AE"/>
    <w:rsid w:val="658F3A2B"/>
    <w:rsid w:val="659F8BEC"/>
    <w:rsid w:val="66296A05"/>
    <w:rsid w:val="664E3259"/>
    <w:rsid w:val="66AE16B9"/>
    <w:rsid w:val="6778E938"/>
    <w:rsid w:val="678C3E1F"/>
    <w:rsid w:val="67D04ABA"/>
    <w:rsid w:val="6849E71A"/>
    <w:rsid w:val="685B8E48"/>
    <w:rsid w:val="68A8B959"/>
    <w:rsid w:val="68ABD3DB"/>
    <w:rsid w:val="694684EA"/>
    <w:rsid w:val="69BFC77E"/>
    <w:rsid w:val="6A3CBE22"/>
    <w:rsid w:val="6A48E382"/>
    <w:rsid w:val="6A4AB005"/>
    <w:rsid w:val="6A9FA664"/>
    <w:rsid w:val="6ACD2DC1"/>
    <w:rsid w:val="6B1BC6B9"/>
    <w:rsid w:val="6B69CDCA"/>
    <w:rsid w:val="6CD7E9E3"/>
    <w:rsid w:val="6DBAB699"/>
    <w:rsid w:val="6DCF3514"/>
    <w:rsid w:val="6DFA70C0"/>
    <w:rsid w:val="6E40E7A1"/>
    <w:rsid w:val="6EA5BD68"/>
    <w:rsid w:val="6EBE9C7E"/>
    <w:rsid w:val="6EC7A1E9"/>
    <w:rsid w:val="6F787931"/>
    <w:rsid w:val="705F0657"/>
    <w:rsid w:val="71095337"/>
    <w:rsid w:val="71B50B3B"/>
    <w:rsid w:val="72232F4A"/>
    <w:rsid w:val="727D40E1"/>
    <w:rsid w:val="72B01D18"/>
    <w:rsid w:val="7382CA28"/>
    <w:rsid w:val="740DC93C"/>
    <w:rsid w:val="742D7A75"/>
    <w:rsid w:val="757900A3"/>
    <w:rsid w:val="7592F6BC"/>
    <w:rsid w:val="77337AE9"/>
    <w:rsid w:val="77838E3B"/>
    <w:rsid w:val="7786A3EE"/>
    <w:rsid w:val="77DDDB3C"/>
    <w:rsid w:val="7825C402"/>
    <w:rsid w:val="78285264"/>
    <w:rsid w:val="78563B4B"/>
    <w:rsid w:val="7857A4D5"/>
    <w:rsid w:val="79186D35"/>
    <w:rsid w:val="791F5E9C"/>
    <w:rsid w:val="79658D62"/>
    <w:rsid w:val="798B0059"/>
    <w:rsid w:val="79C8AEF8"/>
    <w:rsid w:val="7B1B96B6"/>
    <w:rsid w:val="7B71E78C"/>
    <w:rsid w:val="7BC11D53"/>
    <w:rsid w:val="7BD4EC71"/>
    <w:rsid w:val="7BDAE9B5"/>
    <w:rsid w:val="7BDD7BF9"/>
    <w:rsid w:val="7D3D75AD"/>
    <w:rsid w:val="7E9A13AD"/>
    <w:rsid w:val="7F8EA820"/>
    <w:rsid w:val="7FC6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86D9"/>
  <w15:docId w15:val="{9AB637BD-38AA-4343-A4A0-B4EDD6F5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150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50B"/>
  </w:style>
  <w:style w:type="paragraph" w:styleId="Zpat">
    <w:name w:val="footer"/>
    <w:basedOn w:val="Normln"/>
    <w:link w:val="ZpatChar"/>
    <w:uiPriority w:val="99"/>
    <w:unhideWhenUsed/>
    <w:rsid w:val="00F0150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E1CA3-60FB-4036-AED1-B1E92481D857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64D7179F-B5A4-400F-980D-D0CC65E35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027B8-E3F2-4175-93BE-50716A89A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2023-11-28T11:07:00Z</dcterms:created>
  <dcterms:modified xsi:type="dcterms:W3CDTF">2023-11-28T11:07:00Z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