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063F4" w14:textId="1F6ED64F" w:rsidR="00BA1698" w:rsidRDefault="00C43420" w:rsidP="3C488FED">
      <w:pPr>
        <w:rPr>
          <w:b/>
          <w:bCs/>
          <w:sz w:val="26"/>
          <w:szCs w:val="26"/>
          <w:u w:val="single"/>
        </w:rPr>
      </w:pPr>
      <w:r w:rsidRPr="3C488FED">
        <w:rPr>
          <w:b/>
          <w:bCs/>
          <w:sz w:val="26"/>
          <w:szCs w:val="26"/>
          <w:u w:val="single"/>
        </w:rPr>
        <w:t xml:space="preserve">14. Úkoly vztahující se k lekci </w:t>
      </w:r>
      <w:proofErr w:type="gramStart"/>
      <w:r w:rsidRPr="3C488FED">
        <w:rPr>
          <w:b/>
          <w:bCs/>
          <w:sz w:val="26"/>
          <w:szCs w:val="26"/>
          <w:u w:val="single"/>
        </w:rPr>
        <w:t>14-</w:t>
      </w:r>
      <w:r w:rsidR="1D7963F6" w:rsidRPr="3C488FED">
        <w:rPr>
          <w:b/>
          <w:bCs/>
          <w:sz w:val="26"/>
          <w:szCs w:val="26"/>
          <w:u w:val="single"/>
        </w:rPr>
        <w:t>O</w:t>
      </w:r>
      <w:r w:rsidRPr="3C488FED">
        <w:rPr>
          <w:b/>
          <w:bCs/>
          <w:sz w:val="26"/>
          <w:szCs w:val="26"/>
          <w:u w:val="single"/>
        </w:rPr>
        <w:t>dboj</w:t>
      </w:r>
      <w:proofErr w:type="gramEnd"/>
      <w:r w:rsidRPr="3C488FED">
        <w:rPr>
          <w:b/>
          <w:bCs/>
          <w:sz w:val="26"/>
          <w:szCs w:val="26"/>
          <w:u w:val="single"/>
        </w:rPr>
        <w:t xml:space="preserve"> a kolaborace</w:t>
      </w:r>
    </w:p>
    <w:p w14:paraId="779F8E76" w14:textId="77777777" w:rsidR="00BA1698" w:rsidRDefault="00BA1698">
      <w:pPr>
        <w:rPr>
          <w:b/>
          <w:sz w:val="26"/>
          <w:szCs w:val="26"/>
          <w:u w:val="single"/>
        </w:rPr>
      </w:pPr>
    </w:p>
    <w:p w14:paraId="7818863E" w14:textId="77777777" w:rsidR="00BA1698" w:rsidRDefault="00BA1698"/>
    <w:p w14:paraId="54F9836F" w14:textId="71284493" w:rsidR="00BA1698" w:rsidRDefault="683A0479">
      <w:pPr>
        <w:rPr>
          <w:u w:val="single"/>
        </w:rPr>
      </w:pPr>
      <w:r w:rsidRPr="3C488FED">
        <w:rPr>
          <w:u w:val="single"/>
        </w:rPr>
        <w:t>14.1: Úkoly zaměřené na znalosti faktografie</w:t>
      </w:r>
    </w:p>
    <w:p w14:paraId="44F69B9A" w14:textId="77777777" w:rsidR="00BA1698" w:rsidRDefault="00BA1698"/>
    <w:p w14:paraId="333940CE" w14:textId="77777777" w:rsidR="00BA1698" w:rsidRDefault="00C43420">
      <w:r>
        <w:t>14.1.1</w:t>
      </w:r>
    </w:p>
    <w:p w14:paraId="7B554F04" w14:textId="77777777" w:rsidR="00BA1698" w:rsidRDefault="00C43420">
      <w:r>
        <w:t>Spoj logické dvojice:</w:t>
      </w:r>
    </w:p>
    <w:p w14:paraId="2B5E0A47" w14:textId="77777777" w:rsidR="00BA1698" w:rsidRDefault="00C43420">
      <w:r>
        <w:t>Emil Hácha</w:t>
      </w:r>
      <w:r>
        <w:tab/>
      </w:r>
      <w:r>
        <w:tab/>
      </w:r>
      <w:r>
        <w:tab/>
      </w:r>
      <w:r>
        <w:tab/>
      </w:r>
      <w:proofErr w:type="spellStart"/>
      <w:r>
        <w:t>Anthropoid</w:t>
      </w:r>
      <w:proofErr w:type="spellEnd"/>
    </w:p>
    <w:p w14:paraId="367012B0" w14:textId="77777777" w:rsidR="00BA1698" w:rsidRDefault="00C43420">
      <w:r>
        <w:t>Jozef Gabčík</w:t>
      </w:r>
      <w:r>
        <w:tab/>
      </w:r>
      <w:r>
        <w:tab/>
      </w:r>
      <w:r>
        <w:tab/>
      </w:r>
      <w:r>
        <w:tab/>
        <w:t>ministr protektorátní vlády</w:t>
      </w:r>
    </w:p>
    <w:p w14:paraId="58195B10" w14:textId="77777777" w:rsidR="00BA1698" w:rsidRDefault="00C43420">
      <w:r>
        <w:t>Karl Hermann Frank</w:t>
      </w:r>
      <w:r>
        <w:tab/>
      </w:r>
      <w:r>
        <w:tab/>
      </w:r>
      <w:r>
        <w:tab/>
        <w:t>státní prezident</w:t>
      </w:r>
    </w:p>
    <w:p w14:paraId="0C86C1A0" w14:textId="77777777" w:rsidR="00BA1698" w:rsidRDefault="00C43420">
      <w:r>
        <w:t>Adolf Hrubý</w:t>
      </w:r>
      <w:r>
        <w:tab/>
      </w:r>
      <w:r>
        <w:tab/>
      </w:r>
      <w:r>
        <w:tab/>
      </w:r>
      <w:r>
        <w:tab/>
        <w:t>nacista</w:t>
      </w:r>
    </w:p>
    <w:p w14:paraId="5F07D11E" w14:textId="77777777" w:rsidR="00BA1698" w:rsidRDefault="00BA1698"/>
    <w:p w14:paraId="79DC54B3" w14:textId="77777777" w:rsidR="00BA1698" w:rsidRDefault="00C43420">
      <w:r>
        <w:t>14.1.2</w:t>
      </w:r>
    </w:p>
    <w:p w14:paraId="6E3BF1EF" w14:textId="77777777" w:rsidR="00BA1698" w:rsidRDefault="00C43420">
      <w:r>
        <w:t>Odpověz na následující otázky (správně může být vždy jen jedna odpověď).</w:t>
      </w:r>
    </w:p>
    <w:p w14:paraId="45BE8D99" w14:textId="77777777" w:rsidR="00BA1698" w:rsidRDefault="00C43420">
      <w:pPr>
        <w:numPr>
          <w:ilvl w:val="0"/>
          <w:numId w:val="7"/>
        </w:numPr>
      </w:pPr>
      <w:r>
        <w:t>Čím se proslavila obec Lidice?</w:t>
      </w:r>
    </w:p>
    <w:p w14:paraId="115DD6B9" w14:textId="5C5025AA" w:rsidR="00BA1698" w:rsidRDefault="683A0479">
      <w:pPr>
        <w:numPr>
          <w:ilvl w:val="1"/>
          <w:numId w:val="7"/>
        </w:numPr>
      </w:pPr>
      <w:r>
        <w:t>Vesnice, kde se narodil Jan Kubiš, jeden z</w:t>
      </w:r>
      <w:r w:rsidR="792E8B10">
        <w:t>e</w:t>
      </w:r>
      <w:r>
        <w:t xml:space="preserve"> strůjců atentátu na Heydricha.</w:t>
      </w:r>
    </w:p>
    <w:p w14:paraId="7C4BF350" w14:textId="77777777" w:rsidR="00BA1698" w:rsidRDefault="00C43420">
      <w:pPr>
        <w:numPr>
          <w:ilvl w:val="1"/>
          <w:numId w:val="7"/>
        </w:numPr>
      </w:pPr>
      <w:r>
        <w:t>Místo, kterým pravidelně projížděl Reinhard Heydrich cestou do Prahy do práce.</w:t>
      </w:r>
    </w:p>
    <w:p w14:paraId="26A51834" w14:textId="77777777" w:rsidR="00BA1698" w:rsidRDefault="00C43420">
      <w:pPr>
        <w:numPr>
          <w:ilvl w:val="1"/>
          <w:numId w:val="7"/>
        </w:numPr>
      </w:pPr>
      <w:r>
        <w:t>Vesnice, jejíž obyvatelé údajně pomáhali atentátníkům na Heydricha.</w:t>
      </w:r>
    </w:p>
    <w:p w14:paraId="78616879" w14:textId="77777777" w:rsidR="00BA1698" w:rsidRDefault="00C43420">
      <w:pPr>
        <w:numPr>
          <w:ilvl w:val="1"/>
          <w:numId w:val="7"/>
        </w:numPr>
      </w:pPr>
      <w:r>
        <w:t>Letní sídlo státního prezidenta Emila Háchy.</w:t>
      </w:r>
    </w:p>
    <w:p w14:paraId="6FD0BBFA" w14:textId="77777777" w:rsidR="00BA1698" w:rsidRDefault="00C43420">
      <w:pPr>
        <w:numPr>
          <w:ilvl w:val="0"/>
          <w:numId w:val="7"/>
        </w:numPr>
      </w:pPr>
      <w:r>
        <w:t xml:space="preserve">Co znamená slovo </w:t>
      </w:r>
      <w:r>
        <w:rPr>
          <w:i/>
        </w:rPr>
        <w:t>ODBOJ</w:t>
      </w:r>
      <w:r>
        <w:t>?</w:t>
      </w:r>
    </w:p>
    <w:p w14:paraId="2420C624" w14:textId="2A16C6F5" w:rsidR="00BA1698" w:rsidRDefault="38C833F9">
      <w:pPr>
        <w:numPr>
          <w:ilvl w:val="1"/>
          <w:numId w:val="7"/>
        </w:numPr>
      </w:pPr>
      <w:r>
        <w:t>P</w:t>
      </w:r>
      <w:r w:rsidR="683A0479">
        <w:t>omsta za spáchanou křivdu</w:t>
      </w:r>
      <w:r w:rsidR="44EBFAFC">
        <w:t>.</w:t>
      </w:r>
    </w:p>
    <w:p w14:paraId="54C6DBE2" w14:textId="0EC6F6BF" w:rsidR="00BA1698" w:rsidRDefault="4ACF0052">
      <w:pPr>
        <w:numPr>
          <w:ilvl w:val="1"/>
          <w:numId w:val="7"/>
        </w:numPr>
      </w:pPr>
      <w:r>
        <w:t>Z</w:t>
      </w:r>
      <w:r w:rsidR="683A0479">
        <w:t>působ boje za účelem oslabit nebo odstranit vládnoucí systém</w:t>
      </w:r>
      <w:r w:rsidR="4053C5DC">
        <w:t>.</w:t>
      </w:r>
    </w:p>
    <w:p w14:paraId="1F1CEB7D" w14:textId="0C773F78" w:rsidR="00BA1698" w:rsidRDefault="4FDF4AB3">
      <w:pPr>
        <w:numPr>
          <w:ilvl w:val="1"/>
          <w:numId w:val="7"/>
        </w:numPr>
      </w:pPr>
      <w:r>
        <w:t>M</w:t>
      </w:r>
      <w:r w:rsidR="683A0479">
        <w:t xml:space="preserve">etoda válčení, při které se používají střelné zbraně na větší vzdálenost, které jsou daleko </w:t>
      </w:r>
      <w:r w:rsidR="0CF3B3D1">
        <w:t>„</w:t>
      </w:r>
      <w:r w:rsidR="683A0479">
        <w:t>od boje</w:t>
      </w:r>
      <w:r w:rsidR="639A9F5B">
        <w:t>“</w:t>
      </w:r>
      <w:r w:rsidR="68D44A2C">
        <w:t>.</w:t>
      </w:r>
    </w:p>
    <w:p w14:paraId="0885940C" w14:textId="57E3B397" w:rsidR="00BA1698" w:rsidRDefault="639748B2">
      <w:pPr>
        <w:numPr>
          <w:ilvl w:val="1"/>
          <w:numId w:val="7"/>
        </w:numPr>
      </w:pPr>
      <w:r>
        <w:t>N</w:t>
      </w:r>
      <w:r w:rsidR="683A0479">
        <w:t>ázev ilegální</w:t>
      </w:r>
      <w:r w:rsidR="3D1C3A04">
        <w:t>ho</w:t>
      </w:r>
      <w:r w:rsidR="683A0479">
        <w:t xml:space="preserve"> časopisu, který vycházel v letech 1940</w:t>
      </w:r>
      <w:r w:rsidR="30C28FA8">
        <w:t>–</w:t>
      </w:r>
      <w:r w:rsidR="683A0479">
        <w:t xml:space="preserve">1943 v </w:t>
      </w:r>
      <w:r w:rsidR="6347F71A">
        <w:t>p</w:t>
      </w:r>
      <w:r w:rsidR="683A0479">
        <w:t>rotektorátu</w:t>
      </w:r>
      <w:r w:rsidR="329BA0E1">
        <w:t>.</w:t>
      </w:r>
    </w:p>
    <w:p w14:paraId="139C872A" w14:textId="77777777" w:rsidR="00BA1698" w:rsidRDefault="00C43420">
      <w:pPr>
        <w:numPr>
          <w:ilvl w:val="0"/>
          <w:numId w:val="7"/>
        </w:numPr>
      </w:pPr>
      <w:r>
        <w:t>Jak byli odhaleni parašutisté ukrývající se v roce 1942 v kostele v Resslově ulici v Praze?</w:t>
      </w:r>
    </w:p>
    <w:p w14:paraId="73B26B0E" w14:textId="60E44F1F" w:rsidR="00BA1698" w:rsidRDefault="40A5A2FA">
      <w:pPr>
        <w:numPr>
          <w:ilvl w:val="1"/>
          <w:numId w:val="7"/>
        </w:numPr>
      </w:pPr>
      <w:r>
        <w:t>B</w:t>
      </w:r>
      <w:r w:rsidR="683A0479">
        <w:t>yli zrazeni jedním z parašutistů</w:t>
      </w:r>
      <w:r w:rsidR="106C1808">
        <w:t>.</w:t>
      </w:r>
    </w:p>
    <w:p w14:paraId="295217AC" w14:textId="19DE56A1" w:rsidR="00BA1698" w:rsidRDefault="106C1808">
      <w:pPr>
        <w:numPr>
          <w:ilvl w:val="1"/>
          <w:numId w:val="7"/>
        </w:numPr>
      </w:pPr>
      <w:r>
        <w:t>P</w:t>
      </w:r>
      <w:r w:rsidR="683A0479">
        <w:t>řihlásili se dobrovolně na gestapu, když se začalo masově popravovat</w:t>
      </w:r>
      <w:r w:rsidR="60D573D2">
        <w:t>.</w:t>
      </w:r>
    </w:p>
    <w:p w14:paraId="6361ACB2" w14:textId="0667B58C" w:rsidR="00BA1698" w:rsidRDefault="60D573D2">
      <w:pPr>
        <w:numPr>
          <w:ilvl w:val="1"/>
          <w:numId w:val="7"/>
        </w:numPr>
      </w:pPr>
      <w:r>
        <w:t>N</w:t>
      </w:r>
      <w:r w:rsidR="683A0479">
        <w:t>áhodou na ně narazil četník při prohlídce kostela</w:t>
      </w:r>
      <w:r w:rsidR="7EC982F2">
        <w:t>.</w:t>
      </w:r>
    </w:p>
    <w:p w14:paraId="2B465C39" w14:textId="72CBFC0C" w:rsidR="00BA1698" w:rsidRDefault="7EC982F2">
      <w:pPr>
        <w:numPr>
          <w:ilvl w:val="1"/>
          <w:numId w:val="7"/>
        </w:numPr>
      </w:pPr>
      <w:r>
        <w:t>G</w:t>
      </w:r>
      <w:r w:rsidR="683A0479">
        <w:t>estapo získalo informaci ze zachyceného r</w:t>
      </w:r>
      <w:r w:rsidR="22029126">
        <w:t>á</w:t>
      </w:r>
      <w:r w:rsidR="683A0479">
        <w:t>diového vysílání</w:t>
      </w:r>
      <w:r w:rsidR="2CE21073">
        <w:t>.</w:t>
      </w:r>
    </w:p>
    <w:p w14:paraId="41508A3C" w14:textId="77777777" w:rsidR="00BA1698" w:rsidRDefault="00BA1698"/>
    <w:p w14:paraId="43D6B1D6" w14:textId="77777777" w:rsidR="00BA1698" w:rsidRDefault="00BA1698"/>
    <w:p w14:paraId="4F116E41" w14:textId="20DDD8EA" w:rsidR="00BA1698" w:rsidRDefault="683A0479">
      <w:pPr>
        <w:rPr>
          <w:u w:val="single"/>
        </w:rPr>
      </w:pPr>
      <w:r w:rsidRPr="3C488FED">
        <w:rPr>
          <w:u w:val="single"/>
        </w:rPr>
        <w:t>14.2: Úkoly zaměřené na znalosti faktů a procedurální znalosti</w:t>
      </w:r>
    </w:p>
    <w:p w14:paraId="17DBC151" w14:textId="77777777" w:rsidR="00BA1698" w:rsidRDefault="00BA1698"/>
    <w:p w14:paraId="4A9736D4" w14:textId="77777777" w:rsidR="00BA1698" w:rsidRDefault="00C43420">
      <w:r>
        <w:t>14.2.1</w:t>
      </w:r>
    </w:p>
    <w:p w14:paraId="1F4A65EA" w14:textId="77777777" w:rsidR="00BA1698" w:rsidRDefault="00C43420">
      <w:r>
        <w:t>Na časovou osu zařaď následující události tak, jak šly za sebou (není nutné uvádět přesný rok):</w:t>
      </w:r>
    </w:p>
    <w:p w14:paraId="6F8BD81B" w14:textId="77777777" w:rsidR="00BA1698" w:rsidRDefault="00BA1698"/>
    <w:p w14:paraId="2CACA7BD" w14:textId="3EACA51D" w:rsidR="00BA1698" w:rsidRDefault="683A0479" w:rsidP="3C488FED">
      <w:pPr>
        <w:rPr>
          <w:i/>
          <w:iCs/>
        </w:rPr>
      </w:pPr>
      <w:r w:rsidRPr="3C488FED">
        <w:rPr>
          <w:i/>
          <w:iCs/>
        </w:rPr>
        <w:t xml:space="preserve">konec druhé světové války; vznik </w:t>
      </w:r>
      <w:r w:rsidR="66CE847A" w:rsidRPr="3C488FED">
        <w:rPr>
          <w:i/>
          <w:iCs/>
        </w:rPr>
        <w:t>p</w:t>
      </w:r>
      <w:r w:rsidRPr="3C488FED">
        <w:rPr>
          <w:i/>
          <w:iCs/>
        </w:rPr>
        <w:t>rotektorátu Čechy a Morava; Mnichovská dohoda; atentát na Heydricha; Velká hospodářská krize; vyhlazení Lidic a Ležáků</w:t>
      </w:r>
    </w:p>
    <w:p w14:paraId="2613E9C1" w14:textId="77777777" w:rsidR="00BA1698" w:rsidRDefault="00BA1698"/>
    <w:p w14:paraId="1037B8A3" w14:textId="77777777" w:rsidR="00BA1698" w:rsidRDefault="00000000">
      <w:r>
        <w:pict w14:anchorId="43DF2318">
          <v:rect id="_x0000_i1034" style="width:0;height:1.5pt" o:hralign="center" o:hrstd="t" o:hr="t" fillcolor="#a0a0a0" stroked="f"/>
        </w:pict>
      </w:r>
    </w:p>
    <w:p w14:paraId="3663617D" w14:textId="77777777" w:rsidR="00BA1698" w:rsidRDefault="00C43420">
      <w:r>
        <w:t xml:space="preserve">1918   </w:t>
      </w:r>
      <w:r>
        <w:tab/>
      </w:r>
      <w:r>
        <w:tab/>
      </w:r>
      <w:r>
        <w:tab/>
      </w:r>
      <w:r>
        <w:tab/>
      </w:r>
      <w:r>
        <w:tab/>
      </w:r>
      <w:r>
        <w:tab/>
      </w:r>
      <w:r>
        <w:tab/>
      </w:r>
      <w:r>
        <w:tab/>
      </w:r>
      <w:r>
        <w:tab/>
      </w:r>
      <w:r>
        <w:tab/>
      </w:r>
      <w:r>
        <w:tab/>
        <w:t xml:space="preserve">         1945</w:t>
      </w:r>
    </w:p>
    <w:p w14:paraId="687C6DE0" w14:textId="77777777" w:rsidR="00BA1698" w:rsidRDefault="00BA1698"/>
    <w:p w14:paraId="41EF0CA4" w14:textId="77777777" w:rsidR="00BA1698" w:rsidRDefault="00C43420">
      <w:r>
        <w:t>14.2.2</w:t>
      </w:r>
    </w:p>
    <w:p w14:paraId="68D4985A" w14:textId="77777777" w:rsidR="00BA1698" w:rsidRDefault="00C43420">
      <w:pPr>
        <w:rPr>
          <w:sz w:val="21"/>
          <w:szCs w:val="21"/>
          <w:highlight w:val="white"/>
        </w:rPr>
      </w:pPr>
      <w:r>
        <w:rPr>
          <w:sz w:val="21"/>
          <w:szCs w:val="21"/>
          <w:highlight w:val="white"/>
        </w:rPr>
        <w:lastRenderedPageBreak/>
        <w:t xml:space="preserve">Přečti si záznam o tajné vojenské schůzce o operaci </w:t>
      </w:r>
      <w:proofErr w:type="spellStart"/>
      <w:r>
        <w:rPr>
          <w:sz w:val="21"/>
          <w:szCs w:val="21"/>
          <w:highlight w:val="white"/>
        </w:rPr>
        <w:t>Anthropoid</w:t>
      </w:r>
      <w:proofErr w:type="spellEnd"/>
      <w:r>
        <w:rPr>
          <w:sz w:val="21"/>
          <w:szCs w:val="21"/>
          <w:highlight w:val="white"/>
        </w:rPr>
        <w:t xml:space="preserve"> v Anglii a rozhodni, která tvrzení podle něj platí.</w:t>
      </w:r>
    </w:p>
    <w:p w14:paraId="5B2F9378" w14:textId="77777777" w:rsidR="00BA1698" w:rsidRDefault="00BA1698">
      <w:pPr>
        <w:rPr>
          <w:sz w:val="21"/>
          <w:szCs w:val="21"/>
          <w:highlight w:val="white"/>
        </w:rPr>
      </w:pPr>
    </w:p>
    <w:p w14:paraId="20C3334B" w14:textId="02D3EB61" w:rsidR="00BA1698" w:rsidRDefault="683A0479" w:rsidP="3C488FED">
      <w:pPr>
        <w:jc w:val="both"/>
        <w:rPr>
          <w:i/>
          <w:iCs/>
          <w:sz w:val="21"/>
          <w:szCs w:val="21"/>
          <w:highlight w:val="white"/>
          <w:u w:val="single"/>
        </w:rPr>
      </w:pPr>
      <w:r w:rsidRPr="3C488FED">
        <w:rPr>
          <w:sz w:val="21"/>
          <w:szCs w:val="21"/>
          <w:highlight w:val="white"/>
        </w:rPr>
        <w:t xml:space="preserve">                                                         </w:t>
      </w:r>
      <w:r w:rsidRPr="3C488FED">
        <w:rPr>
          <w:i/>
          <w:iCs/>
          <w:sz w:val="21"/>
          <w:szCs w:val="21"/>
          <w:highlight w:val="white"/>
        </w:rPr>
        <w:t xml:space="preserve">   </w:t>
      </w:r>
      <w:proofErr w:type="spellStart"/>
      <w:r w:rsidRPr="3C488FED">
        <w:rPr>
          <w:i/>
          <w:iCs/>
          <w:sz w:val="21"/>
          <w:szCs w:val="21"/>
          <w:highlight w:val="white"/>
          <w:u w:val="single"/>
        </w:rPr>
        <w:t>Anthropoid</w:t>
      </w:r>
      <w:proofErr w:type="spellEnd"/>
      <w:r w:rsidRPr="3C488FED">
        <w:rPr>
          <w:i/>
          <w:iCs/>
          <w:sz w:val="21"/>
          <w:szCs w:val="21"/>
          <w:highlight w:val="white"/>
          <w:u w:val="single"/>
        </w:rPr>
        <w:t xml:space="preserve"> </w:t>
      </w:r>
      <w:r w:rsidR="55945521" w:rsidRPr="3C488FED">
        <w:rPr>
          <w:i/>
          <w:iCs/>
          <w:sz w:val="21"/>
          <w:szCs w:val="21"/>
          <w:highlight w:val="white"/>
          <w:u w:val="single"/>
        </w:rPr>
        <w:t>–</w:t>
      </w:r>
      <w:r w:rsidRPr="3C488FED">
        <w:rPr>
          <w:i/>
          <w:iCs/>
          <w:sz w:val="21"/>
          <w:szCs w:val="21"/>
          <w:highlight w:val="white"/>
          <w:u w:val="single"/>
        </w:rPr>
        <w:t xml:space="preserve"> úřední záznam:</w:t>
      </w:r>
    </w:p>
    <w:p w14:paraId="58E6DD4E" w14:textId="77777777" w:rsidR="00BA1698" w:rsidRDefault="00BA1698">
      <w:pPr>
        <w:jc w:val="both"/>
        <w:rPr>
          <w:i/>
        </w:rPr>
      </w:pPr>
    </w:p>
    <w:p w14:paraId="651C4A4E" w14:textId="4B801723" w:rsidR="00BA1698" w:rsidRDefault="683A0479" w:rsidP="75B16AF2">
      <w:pPr>
        <w:jc w:val="both"/>
        <w:rPr>
          <w:i/>
          <w:iCs/>
          <w:sz w:val="21"/>
          <w:szCs w:val="21"/>
          <w:highlight w:val="white"/>
        </w:rPr>
      </w:pPr>
      <w:r w:rsidRPr="75B16AF2">
        <w:rPr>
          <w:i/>
          <w:iCs/>
          <w:sz w:val="21"/>
          <w:szCs w:val="21"/>
          <w:highlight w:val="white"/>
          <w:u w:val="single"/>
        </w:rPr>
        <w:t>3. října 1941:</w:t>
      </w:r>
      <w:r w:rsidRPr="75B16AF2">
        <w:rPr>
          <w:i/>
          <w:iCs/>
          <w:sz w:val="21"/>
          <w:szCs w:val="21"/>
          <w:highlight w:val="white"/>
        </w:rPr>
        <w:t xml:space="preserve"> Přítomní: </w:t>
      </w:r>
      <w:proofErr w:type="spellStart"/>
      <w:proofErr w:type="gramStart"/>
      <w:r w:rsidRPr="75B16AF2">
        <w:rPr>
          <w:i/>
          <w:iCs/>
          <w:sz w:val="21"/>
          <w:szCs w:val="21"/>
          <w:highlight w:val="white"/>
        </w:rPr>
        <w:t>plk.gšt</w:t>
      </w:r>
      <w:proofErr w:type="spellEnd"/>
      <w:proofErr w:type="gramEnd"/>
      <w:r w:rsidRPr="75B16AF2">
        <w:rPr>
          <w:i/>
          <w:iCs/>
          <w:sz w:val="21"/>
          <w:szCs w:val="21"/>
          <w:highlight w:val="white"/>
        </w:rPr>
        <w:t xml:space="preserve">. Moravec, </w:t>
      </w:r>
      <w:proofErr w:type="spellStart"/>
      <w:proofErr w:type="gramStart"/>
      <w:r w:rsidRPr="75B16AF2">
        <w:rPr>
          <w:i/>
          <w:iCs/>
          <w:sz w:val="21"/>
          <w:szCs w:val="21"/>
          <w:highlight w:val="white"/>
        </w:rPr>
        <w:t>pplk.konc</w:t>
      </w:r>
      <w:proofErr w:type="spellEnd"/>
      <w:proofErr w:type="gramEnd"/>
      <w:r w:rsidRPr="75B16AF2">
        <w:rPr>
          <w:i/>
          <w:iCs/>
          <w:sz w:val="21"/>
          <w:szCs w:val="21"/>
          <w:highlight w:val="white"/>
        </w:rPr>
        <w:t xml:space="preserve">. Bartík, </w:t>
      </w:r>
      <w:proofErr w:type="spellStart"/>
      <w:proofErr w:type="gramStart"/>
      <w:r w:rsidRPr="75B16AF2">
        <w:rPr>
          <w:i/>
          <w:iCs/>
          <w:sz w:val="21"/>
          <w:szCs w:val="21"/>
          <w:highlight w:val="white"/>
        </w:rPr>
        <w:t>mjr.pěch</w:t>
      </w:r>
      <w:proofErr w:type="spellEnd"/>
      <w:proofErr w:type="gramEnd"/>
      <w:r w:rsidRPr="75B16AF2">
        <w:rPr>
          <w:i/>
          <w:iCs/>
          <w:sz w:val="21"/>
          <w:szCs w:val="21"/>
          <w:highlight w:val="white"/>
        </w:rPr>
        <w:t xml:space="preserve">. Paleček, </w:t>
      </w:r>
      <w:proofErr w:type="spellStart"/>
      <w:proofErr w:type="gramStart"/>
      <w:r w:rsidRPr="75B16AF2">
        <w:rPr>
          <w:i/>
          <w:iCs/>
          <w:sz w:val="21"/>
          <w:szCs w:val="21"/>
          <w:highlight w:val="white"/>
        </w:rPr>
        <w:t>mjr.gšt</w:t>
      </w:r>
      <w:proofErr w:type="spellEnd"/>
      <w:proofErr w:type="gramEnd"/>
      <w:r w:rsidRPr="75B16AF2">
        <w:rPr>
          <w:i/>
          <w:iCs/>
          <w:sz w:val="21"/>
          <w:szCs w:val="21"/>
          <w:highlight w:val="white"/>
        </w:rPr>
        <w:t>. Krček, rotmistr Gabčík a rotný Svoboda.</w:t>
      </w:r>
    </w:p>
    <w:p w14:paraId="7D3BEE8F" w14:textId="77777777" w:rsidR="00BA1698" w:rsidRDefault="00BA1698">
      <w:pPr>
        <w:jc w:val="both"/>
        <w:rPr>
          <w:i/>
        </w:rPr>
      </w:pPr>
    </w:p>
    <w:p w14:paraId="4201A1E1" w14:textId="6DB8ECE3" w:rsidR="00BA1698" w:rsidRDefault="683A0479" w:rsidP="75B16AF2">
      <w:pPr>
        <w:ind w:firstLine="720"/>
        <w:jc w:val="both"/>
        <w:rPr>
          <w:i/>
          <w:iCs/>
        </w:rPr>
      </w:pPr>
      <w:r w:rsidRPr="75B16AF2">
        <w:rPr>
          <w:i/>
          <w:iCs/>
          <w:sz w:val="21"/>
          <w:szCs w:val="21"/>
          <w:highlight w:val="white"/>
        </w:rPr>
        <w:t xml:space="preserve">Z rozhlasu a novin jste informováni o tom nesmyslném zabíjení u nás doma. Němci vraždí nejlepší z nejlepších. I tento stav je znamením války, tedy nenaříkat, neplakat ale dělat. Doma naši pracovali a jsou nyní v situaci, že jejich možnosti jsou omezené. (...) Bylo rozhodnuto, aby toto podtržení se stalo nějakým činem, který by byl zaznamenán do dějin právě tak, jako toto vraždění. Jsou v Praze dvě hlavní osoby, které reprezentují toto vybíjení. Jsou to K. H. Frank a Heydrich, nově příchozí. Podle našeho názoru jakož i našich vedoucích osob, je třeba se pokusit o to, aby jeden z nich za to zaplatil, abychom ukázali, že vracíme ránu za ránu. To by byl v principu také úkol, kterým budete pověřeni. Zítra odjedete přezkoušet noční seskoky. Domů jedete dva, abyste si pomáhali. To bude také potřeba, poněvadž z </w:t>
      </w:r>
      <w:proofErr w:type="gramStart"/>
      <w:r w:rsidRPr="75B16AF2">
        <w:rPr>
          <w:i/>
          <w:iCs/>
          <w:sz w:val="21"/>
          <w:szCs w:val="21"/>
          <w:highlight w:val="white"/>
        </w:rPr>
        <w:t>důvodu</w:t>
      </w:r>
      <w:proofErr w:type="gramEnd"/>
      <w:r w:rsidRPr="75B16AF2">
        <w:rPr>
          <w:i/>
          <w:iCs/>
          <w:sz w:val="21"/>
          <w:szCs w:val="21"/>
          <w:highlight w:val="white"/>
        </w:rPr>
        <w:t xml:space="preserve"> které Vám budou jasné provedete úkol bez součinnosti našich doma. (...) Způsob a dobu provedení úkolu si musíte stvořit sami. Budete vysazeni v </w:t>
      </w:r>
      <w:proofErr w:type="gramStart"/>
      <w:r w:rsidRPr="75B16AF2">
        <w:rPr>
          <w:i/>
          <w:iCs/>
          <w:sz w:val="21"/>
          <w:szCs w:val="21"/>
          <w:highlight w:val="white"/>
        </w:rPr>
        <w:t>prostoru</w:t>
      </w:r>
      <w:proofErr w:type="gramEnd"/>
      <w:r w:rsidRPr="75B16AF2">
        <w:rPr>
          <w:i/>
          <w:iCs/>
          <w:sz w:val="21"/>
          <w:szCs w:val="21"/>
          <w:highlight w:val="white"/>
        </w:rPr>
        <w:t xml:space="preserve"> který zaručuje maximální možnost přistání. Budete vybaveni vším, čím Vás můžeme vybavit. (...) Jak jsem řekl, úkol je vážný. Tedy srdce na pravém místě. Vznikají-li pochybnosti po tom, co jsem řekl, řekněte to. Gabčík i Svoboda souhlasně setrvávají na tom, úkol </w:t>
      </w:r>
      <w:proofErr w:type="gramStart"/>
      <w:r w:rsidRPr="75B16AF2">
        <w:rPr>
          <w:i/>
          <w:iCs/>
          <w:sz w:val="21"/>
          <w:szCs w:val="21"/>
          <w:highlight w:val="white"/>
        </w:rPr>
        <w:t>převzíti</w:t>
      </w:r>
      <w:proofErr w:type="gramEnd"/>
      <w:r w:rsidRPr="75B16AF2">
        <w:rPr>
          <w:i/>
          <w:iCs/>
          <w:sz w:val="21"/>
          <w:szCs w:val="21"/>
          <w:highlight w:val="white"/>
        </w:rPr>
        <w:t>. (...)</w:t>
      </w:r>
    </w:p>
    <w:p w14:paraId="3B88899E" w14:textId="77777777" w:rsidR="00BA1698" w:rsidRDefault="00BA1698"/>
    <w:p w14:paraId="756C37D7" w14:textId="77777777" w:rsidR="00BA1698" w:rsidRDefault="00C43420">
      <w:pPr>
        <w:numPr>
          <w:ilvl w:val="1"/>
          <w:numId w:val="21"/>
        </w:numPr>
      </w:pPr>
      <w:r>
        <w:t xml:space="preserve">Součástí operace </w:t>
      </w:r>
      <w:proofErr w:type="spellStart"/>
      <w:r>
        <w:t>Anthropoidu</w:t>
      </w:r>
      <w:proofErr w:type="spellEnd"/>
      <w:r>
        <w:t xml:space="preserve"> byl od začátku Jozef Gabčík a Jan Kubiš.</w:t>
      </w:r>
    </w:p>
    <w:p w14:paraId="1CDAE8A5" w14:textId="77777777" w:rsidR="00BA1698" w:rsidRDefault="00C43420">
      <w:pPr>
        <w:numPr>
          <w:ilvl w:val="1"/>
          <w:numId w:val="21"/>
        </w:numPr>
      </w:pPr>
      <w:r>
        <w:t>Cílem útoku měl být Reinhard Heydrich nebo Karl Hermann Frank.</w:t>
      </w:r>
    </w:p>
    <w:p w14:paraId="63D45703" w14:textId="77777777" w:rsidR="00BA1698" w:rsidRDefault="00C43420">
      <w:pPr>
        <w:numPr>
          <w:ilvl w:val="1"/>
          <w:numId w:val="21"/>
        </w:numPr>
      </w:pPr>
      <w:r>
        <w:t xml:space="preserve">Operace </w:t>
      </w:r>
      <w:proofErr w:type="spellStart"/>
      <w:r>
        <w:t>Anthropoid</w:t>
      </w:r>
      <w:proofErr w:type="spellEnd"/>
      <w:r>
        <w:t xml:space="preserve"> vyžadovala plnou spolupráci s domácím odbojem.</w:t>
      </w:r>
    </w:p>
    <w:p w14:paraId="54DEA8FD" w14:textId="77777777" w:rsidR="00BA1698" w:rsidRDefault="00C43420">
      <w:pPr>
        <w:numPr>
          <w:ilvl w:val="1"/>
          <w:numId w:val="21"/>
        </w:numPr>
      </w:pPr>
      <w:r>
        <w:t xml:space="preserve">Členové </w:t>
      </w:r>
      <w:proofErr w:type="spellStart"/>
      <w:r>
        <w:t>Anthropoidu</w:t>
      </w:r>
      <w:proofErr w:type="spellEnd"/>
      <w:r>
        <w:t xml:space="preserve"> se mohli k celému plánu vyjádřit.</w:t>
      </w:r>
    </w:p>
    <w:p w14:paraId="69E2BB2B" w14:textId="77777777" w:rsidR="00BA1698" w:rsidRDefault="00BA1698">
      <w:pPr>
        <w:ind w:left="720"/>
      </w:pPr>
    </w:p>
    <w:p w14:paraId="57C0D796" w14:textId="77777777" w:rsidR="00BA1698" w:rsidRDefault="00BA1698"/>
    <w:p w14:paraId="4A729724" w14:textId="72C92CF3" w:rsidR="00BA1698" w:rsidRDefault="683A0479">
      <w:pPr>
        <w:rPr>
          <w:u w:val="single"/>
        </w:rPr>
      </w:pPr>
      <w:r w:rsidRPr="3C488FED">
        <w:rPr>
          <w:u w:val="single"/>
        </w:rPr>
        <w:t>14.3 Úkoly zaměřené na znalosti faktické, procedurální a konceptuální</w:t>
      </w:r>
    </w:p>
    <w:p w14:paraId="0D142F6F" w14:textId="77777777" w:rsidR="00BA1698" w:rsidRDefault="00BA1698"/>
    <w:p w14:paraId="059E8632" w14:textId="77777777" w:rsidR="00BA1698" w:rsidRDefault="00C43420">
      <w:r>
        <w:t>14.3.1</w:t>
      </w:r>
    </w:p>
    <w:p w14:paraId="1B557D7E" w14:textId="4EAB067F" w:rsidR="00BA1698" w:rsidRDefault="683A0479">
      <w:r>
        <w:t xml:space="preserve">Urči, jaká charakteristika se nejvíce </w:t>
      </w:r>
      <w:proofErr w:type="gramStart"/>
      <w:r>
        <w:t>blíží</w:t>
      </w:r>
      <w:proofErr w:type="gramEnd"/>
      <w:r>
        <w:t xml:space="preserve"> pojmu </w:t>
      </w:r>
      <w:r w:rsidR="7AFCBC54">
        <w:t>„</w:t>
      </w:r>
      <w:r>
        <w:t>kolaborace</w:t>
      </w:r>
      <w:r w:rsidR="3F7D57AB">
        <w:t>“</w:t>
      </w:r>
    </w:p>
    <w:p w14:paraId="4768B52D" w14:textId="77777777" w:rsidR="00BA1698" w:rsidRDefault="00C43420">
      <w:pPr>
        <w:numPr>
          <w:ilvl w:val="0"/>
          <w:numId w:val="13"/>
        </w:numPr>
      </w:pPr>
      <w:r>
        <w:t>uvedení zvoleného politika do úřadu.</w:t>
      </w:r>
    </w:p>
    <w:p w14:paraId="70267E45" w14:textId="77777777" w:rsidR="00BA1698" w:rsidRDefault="00C43420">
      <w:pPr>
        <w:numPr>
          <w:ilvl w:val="0"/>
          <w:numId w:val="13"/>
        </w:numPr>
      </w:pPr>
      <w:r>
        <w:t>spolupráce</w:t>
      </w:r>
    </w:p>
    <w:p w14:paraId="1A7BB7EE" w14:textId="77777777" w:rsidR="00BA1698" w:rsidRDefault="00C43420">
      <w:pPr>
        <w:numPr>
          <w:ilvl w:val="0"/>
          <w:numId w:val="13"/>
        </w:numPr>
      </w:pPr>
      <w:r>
        <w:t>obsazení a přivlastnění cizího státního území.</w:t>
      </w:r>
    </w:p>
    <w:p w14:paraId="7243F55B" w14:textId="77777777" w:rsidR="00BA1698" w:rsidRDefault="00C43420">
      <w:pPr>
        <w:numPr>
          <w:ilvl w:val="0"/>
          <w:numId w:val="13"/>
        </w:numPr>
      </w:pPr>
      <w:r>
        <w:t>vedení lidí</w:t>
      </w:r>
    </w:p>
    <w:p w14:paraId="4475AD14" w14:textId="77777777" w:rsidR="00BA1698" w:rsidRDefault="00BA1698"/>
    <w:p w14:paraId="52CBA0C6" w14:textId="77777777" w:rsidR="00BA1698" w:rsidRDefault="00C43420">
      <w:r>
        <w:t>14.3.2</w:t>
      </w:r>
    </w:p>
    <w:p w14:paraId="5CFCC0BA" w14:textId="7F2E4B91" w:rsidR="00BA1698" w:rsidRDefault="683A0479">
      <w:r>
        <w:t>Prohlédni si dva prameny z doby po atentátu na Reinharda Heydricha. Oba mluví o stejné události</w:t>
      </w:r>
      <w:r w:rsidR="5854933F">
        <w:t>,</w:t>
      </w:r>
      <w:r>
        <w:t xml:space="preserve"> ale každý jinak. Zkus vysvětlit okolnosti jejich vzniku (doplň do tabulky).</w:t>
      </w:r>
    </w:p>
    <w:p w14:paraId="120C4E94" w14:textId="77777777" w:rsidR="00BA1698" w:rsidRDefault="00BA1698"/>
    <w:p w14:paraId="42AFC42D" w14:textId="77777777" w:rsidR="00BA1698" w:rsidRDefault="00BA1698"/>
    <w:tbl>
      <w:tblPr>
        <w:tblStyle w:val="a7"/>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BA1698" w14:paraId="13821210" w14:textId="77777777">
        <w:tc>
          <w:tcPr>
            <w:tcW w:w="2257" w:type="dxa"/>
            <w:shd w:val="clear" w:color="auto" w:fill="auto"/>
            <w:tcMar>
              <w:top w:w="100" w:type="dxa"/>
              <w:left w:w="100" w:type="dxa"/>
              <w:bottom w:w="100" w:type="dxa"/>
              <w:right w:w="100" w:type="dxa"/>
            </w:tcMar>
          </w:tcPr>
          <w:p w14:paraId="271CA723" w14:textId="77777777" w:rsidR="00BA1698" w:rsidRDefault="00BA1698">
            <w:pPr>
              <w:widowControl w:val="0"/>
              <w:pBdr>
                <w:top w:val="nil"/>
                <w:left w:val="nil"/>
                <w:bottom w:val="nil"/>
                <w:right w:val="nil"/>
                <w:between w:val="nil"/>
              </w:pBdr>
              <w:spacing w:line="240" w:lineRule="auto"/>
            </w:pPr>
          </w:p>
        </w:tc>
        <w:tc>
          <w:tcPr>
            <w:tcW w:w="2257" w:type="dxa"/>
            <w:shd w:val="clear" w:color="auto" w:fill="auto"/>
            <w:tcMar>
              <w:top w:w="100" w:type="dxa"/>
              <w:left w:w="100" w:type="dxa"/>
              <w:bottom w:w="100" w:type="dxa"/>
              <w:right w:w="100" w:type="dxa"/>
            </w:tcMar>
          </w:tcPr>
          <w:p w14:paraId="17E44F76" w14:textId="77777777" w:rsidR="00BA1698" w:rsidRDefault="00C43420">
            <w:pPr>
              <w:widowControl w:val="0"/>
              <w:pBdr>
                <w:top w:val="nil"/>
                <w:left w:val="nil"/>
                <w:bottom w:val="nil"/>
                <w:right w:val="nil"/>
                <w:between w:val="nil"/>
              </w:pBdr>
              <w:spacing w:line="240" w:lineRule="auto"/>
            </w:pPr>
            <w:r>
              <w:t>Kde asi pramen vznikl?</w:t>
            </w:r>
          </w:p>
        </w:tc>
        <w:tc>
          <w:tcPr>
            <w:tcW w:w="2257" w:type="dxa"/>
            <w:shd w:val="clear" w:color="auto" w:fill="auto"/>
            <w:tcMar>
              <w:top w:w="100" w:type="dxa"/>
              <w:left w:w="100" w:type="dxa"/>
              <w:bottom w:w="100" w:type="dxa"/>
              <w:right w:w="100" w:type="dxa"/>
            </w:tcMar>
          </w:tcPr>
          <w:p w14:paraId="03FD2CD8" w14:textId="77777777" w:rsidR="00BA1698" w:rsidRDefault="00C43420">
            <w:pPr>
              <w:widowControl w:val="0"/>
              <w:pBdr>
                <w:top w:val="nil"/>
                <w:left w:val="nil"/>
                <w:bottom w:val="nil"/>
                <w:right w:val="nil"/>
                <w:between w:val="nil"/>
              </w:pBdr>
              <w:spacing w:line="240" w:lineRule="auto"/>
            </w:pPr>
            <w:r>
              <w:t xml:space="preserve">Co chtěl autor </w:t>
            </w:r>
            <w:proofErr w:type="gramStart"/>
            <w:r>
              <w:t>říci</w:t>
            </w:r>
            <w:proofErr w:type="gramEnd"/>
            <w:r>
              <w:t xml:space="preserve"> čtenářům či posluchačům?</w:t>
            </w:r>
          </w:p>
        </w:tc>
        <w:tc>
          <w:tcPr>
            <w:tcW w:w="2257" w:type="dxa"/>
            <w:shd w:val="clear" w:color="auto" w:fill="auto"/>
            <w:tcMar>
              <w:top w:w="100" w:type="dxa"/>
              <w:left w:w="100" w:type="dxa"/>
              <w:bottom w:w="100" w:type="dxa"/>
              <w:right w:w="100" w:type="dxa"/>
            </w:tcMar>
          </w:tcPr>
          <w:p w14:paraId="2955DCF5" w14:textId="77777777" w:rsidR="00BA1698" w:rsidRDefault="00C43420">
            <w:pPr>
              <w:widowControl w:val="0"/>
              <w:pBdr>
                <w:top w:val="nil"/>
                <w:left w:val="nil"/>
                <w:bottom w:val="nil"/>
                <w:right w:val="nil"/>
                <w:between w:val="nil"/>
              </w:pBdr>
              <w:spacing w:line="240" w:lineRule="auto"/>
            </w:pPr>
            <w:r>
              <w:t>Která klíčová slova ti pomohla pochopit smysl pramene?</w:t>
            </w:r>
          </w:p>
        </w:tc>
      </w:tr>
      <w:tr w:rsidR="00BA1698" w14:paraId="51266793" w14:textId="77777777">
        <w:tc>
          <w:tcPr>
            <w:tcW w:w="2257" w:type="dxa"/>
            <w:shd w:val="clear" w:color="auto" w:fill="auto"/>
            <w:tcMar>
              <w:top w:w="100" w:type="dxa"/>
              <w:left w:w="100" w:type="dxa"/>
              <w:bottom w:w="100" w:type="dxa"/>
              <w:right w:w="100" w:type="dxa"/>
            </w:tcMar>
          </w:tcPr>
          <w:p w14:paraId="34D05A3B" w14:textId="77777777" w:rsidR="00BA1698" w:rsidRDefault="00C43420">
            <w:pPr>
              <w:widowControl w:val="0"/>
              <w:pBdr>
                <w:top w:val="nil"/>
                <w:left w:val="nil"/>
                <w:bottom w:val="nil"/>
                <w:right w:val="nil"/>
                <w:between w:val="nil"/>
              </w:pBdr>
              <w:spacing w:line="240" w:lineRule="auto"/>
              <w:rPr>
                <w:b/>
              </w:rPr>
            </w:pPr>
            <w:r>
              <w:rPr>
                <w:b/>
              </w:rPr>
              <w:t>Pramen č. 1</w:t>
            </w:r>
          </w:p>
        </w:tc>
        <w:tc>
          <w:tcPr>
            <w:tcW w:w="2257" w:type="dxa"/>
            <w:shd w:val="clear" w:color="auto" w:fill="auto"/>
            <w:tcMar>
              <w:top w:w="100" w:type="dxa"/>
              <w:left w:w="100" w:type="dxa"/>
              <w:bottom w:w="100" w:type="dxa"/>
              <w:right w:w="100" w:type="dxa"/>
            </w:tcMar>
          </w:tcPr>
          <w:p w14:paraId="75FBE423" w14:textId="77777777" w:rsidR="00BA1698" w:rsidRDefault="00BA1698">
            <w:pPr>
              <w:widowControl w:val="0"/>
              <w:pBdr>
                <w:top w:val="nil"/>
                <w:left w:val="nil"/>
                <w:bottom w:val="nil"/>
                <w:right w:val="nil"/>
                <w:between w:val="nil"/>
              </w:pBdr>
              <w:spacing w:line="240" w:lineRule="auto"/>
            </w:pPr>
          </w:p>
        </w:tc>
        <w:tc>
          <w:tcPr>
            <w:tcW w:w="2257" w:type="dxa"/>
            <w:shd w:val="clear" w:color="auto" w:fill="auto"/>
            <w:tcMar>
              <w:top w:w="100" w:type="dxa"/>
              <w:left w:w="100" w:type="dxa"/>
              <w:bottom w:w="100" w:type="dxa"/>
              <w:right w:w="100" w:type="dxa"/>
            </w:tcMar>
          </w:tcPr>
          <w:p w14:paraId="2D3F0BEC" w14:textId="77777777" w:rsidR="00BA1698" w:rsidRDefault="00BA1698">
            <w:pPr>
              <w:widowControl w:val="0"/>
              <w:pBdr>
                <w:top w:val="nil"/>
                <w:left w:val="nil"/>
                <w:bottom w:val="nil"/>
                <w:right w:val="nil"/>
                <w:between w:val="nil"/>
              </w:pBdr>
              <w:spacing w:line="240" w:lineRule="auto"/>
            </w:pPr>
          </w:p>
        </w:tc>
        <w:tc>
          <w:tcPr>
            <w:tcW w:w="2257" w:type="dxa"/>
            <w:shd w:val="clear" w:color="auto" w:fill="auto"/>
            <w:tcMar>
              <w:top w:w="100" w:type="dxa"/>
              <w:left w:w="100" w:type="dxa"/>
              <w:bottom w:w="100" w:type="dxa"/>
              <w:right w:w="100" w:type="dxa"/>
            </w:tcMar>
          </w:tcPr>
          <w:p w14:paraId="75CF4315" w14:textId="77777777" w:rsidR="00BA1698" w:rsidRDefault="00BA1698">
            <w:pPr>
              <w:widowControl w:val="0"/>
              <w:pBdr>
                <w:top w:val="nil"/>
                <w:left w:val="nil"/>
                <w:bottom w:val="nil"/>
                <w:right w:val="nil"/>
                <w:between w:val="nil"/>
              </w:pBdr>
              <w:spacing w:line="240" w:lineRule="auto"/>
            </w:pPr>
          </w:p>
        </w:tc>
      </w:tr>
      <w:tr w:rsidR="00BA1698" w14:paraId="33FEAE1F" w14:textId="77777777">
        <w:tc>
          <w:tcPr>
            <w:tcW w:w="2257" w:type="dxa"/>
            <w:shd w:val="clear" w:color="auto" w:fill="auto"/>
            <w:tcMar>
              <w:top w:w="100" w:type="dxa"/>
              <w:left w:w="100" w:type="dxa"/>
              <w:bottom w:w="100" w:type="dxa"/>
              <w:right w:w="100" w:type="dxa"/>
            </w:tcMar>
          </w:tcPr>
          <w:p w14:paraId="70FB2C08" w14:textId="77777777" w:rsidR="00BA1698" w:rsidRDefault="00C43420">
            <w:pPr>
              <w:widowControl w:val="0"/>
              <w:pBdr>
                <w:top w:val="nil"/>
                <w:left w:val="nil"/>
                <w:bottom w:val="nil"/>
                <w:right w:val="nil"/>
                <w:between w:val="nil"/>
              </w:pBdr>
              <w:spacing w:line="240" w:lineRule="auto"/>
              <w:rPr>
                <w:b/>
              </w:rPr>
            </w:pPr>
            <w:r>
              <w:rPr>
                <w:b/>
              </w:rPr>
              <w:lastRenderedPageBreak/>
              <w:t>Pramen č. 2</w:t>
            </w:r>
          </w:p>
        </w:tc>
        <w:tc>
          <w:tcPr>
            <w:tcW w:w="2257" w:type="dxa"/>
            <w:shd w:val="clear" w:color="auto" w:fill="auto"/>
            <w:tcMar>
              <w:top w:w="100" w:type="dxa"/>
              <w:left w:w="100" w:type="dxa"/>
              <w:bottom w:w="100" w:type="dxa"/>
              <w:right w:w="100" w:type="dxa"/>
            </w:tcMar>
          </w:tcPr>
          <w:p w14:paraId="3CB648E9" w14:textId="77777777" w:rsidR="00BA1698" w:rsidRDefault="00BA1698">
            <w:pPr>
              <w:widowControl w:val="0"/>
              <w:pBdr>
                <w:top w:val="nil"/>
                <w:left w:val="nil"/>
                <w:bottom w:val="nil"/>
                <w:right w:val="nil"/>
                <w:between w:val="nil"/>
              </w:pBdr>
              <w:spacing w:line="240" w:lineRule="auto"/>
            </w:pPr>
          </w:p>
        </w:tc>
        <w:tc>
          <w:tcPr>
            <w:tcW w:w="2257" w:type="dxa"/>
            <w:shd w:val="clear" w:color="auto" w:fill="auto"/>
            <w:tcMar>
              <w:top w:w="100" w:type="dxa"/>
              <w:left w:w="100" w:type="dxa"/>
              <w:bottom w:w="100" w:type="dxa"/>
              <w:right w:w="100" w:type="dxa"/>
            </w:tcMar>
          </w:tcPr>
          <w:p w14:paraId="0C178E9E" w14:textId="77777777" w:rsidR="00BA1698" w:rsidRDefault="00BA1698">
            <w:pPr>
              <w:widowControl w:val="0"/>
              <w:pBdr>
                <w:top w:val="nil"/>
                <w:left w:val="nil"/>
                <w:bottom w:val="nil"/>
                <w:right w:val="nil"/>
                <w:between w:val="nil"/>
              </w:pBdr>
              <w:spacing w:line="240" w:lineRule="auto"/>
            </w:pPr>
          </w:p>
        </w:tc>
        <w:tc>
          <w:tcPr>
            <w:tcW w:w="2257" w:type="dxa"/>
            <w:shd w:val="clear" w:color="auto" w:fill="auto"/>
            <w:tcMar>
              <w:top w:w="100" w:type="dxa"/>
              <w:left w:w="100" w:type="dxa"/>
              <w:bottom w:w="100" w:type="dxa"/>
              <w:right w:w="100" w:type="dxa"/>
            </w:tcMar>
          </w:tcPr>
          <w:p w14:paraId="3C0395D3" w14:textId="77777777" w:rsidR="00BA1698" w:rsidRDefault="00BA1698">
            <w:pPr>
              <w:widowControl w:val="0"/>
              <w:pBdr>
                <w:top w:val="nil"/>
                <w:left w:val="nil"/>
                <w:bottom w:val="nil"/>
                <w:right w:val="nil"/>
                <w:between w:val="nil"/>
              </w:pBdr>
              <w:spacing w:line="240" w:lineRule="auto"/>
            </w:pPr>
          </w:p>
        </w:tc>
      </w:tr>
    </w:tbl>
    <w:p w14:paraId="3254BC2F" w14:textId="77777777" w:rsidR="00BA1698" w:rsidRDefault="00BA1698"/>
    <w:p w14:paraId="29D6B04F" w14:textId="77777777" w:rsidR="00BA1698" w:rsidRDefault="00C43420">
      <w:pPr>
        <w:numPr>
          <w:ilvl w:val="0"/>
          <w:numId w:val="16"/>
        </w:numPr>
      </w:pPr>
      <w:r>
        <w:rPr>
          <w:noProof/>
        </w:rPr>
        <w:drawing>
          <wp:inline distT="114300" distB="114300" distL="114300" distR="114300" wp14:anchorId="7EE534F3" wp14:editId="07777777">
            <wp:extent cx="2778913" cy="468058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778913" cy="4680585"/>
                    </a:xfrm>
                    <a:prstGeom prst="rect">
                      <a:avLst/>
                    </a:prstGeom>
                    <a:ln/>
                  </pic:spPr>
                </pic:pic>
              </a:graphicData>
            </a:graphic>
          </wp:inline>
        </w:drawing>
      </w:r>
      <w:r>
        <w:t xml:space="preserve"> </w:t>
      </w:r>
    </w:p>
    <w:p w14:paraId="651E9592" w14:textId="77777777" w:rsidR="00BA1698" w:rsidRDefault="00BA1698">
      <w:pPr>
        <w:ind w:left="720"/>
        <w:rPr>
          <w:highlight w:val="yellow"/>
        </w:rPr>
      </w:pPr>
    </w:p>
    <w:p w14:paraId="269E314A" w14:textId="77777777" w:rsidR="00BA1698" w:rsidRDefault="00BA1698">
      <w:pPr>
        <w:ind w:left="720"/>
        <w:rPr>
          <w:highlight w:val="yellow"/>
        </w:rPr>
      </w:pPr>
    </w:p>
    <w:p w14:paraId="0A6959E7" w14:textId="77777777" w:rsidR="00BA1698" w:rsidRDefault="00C43420">
      <w:pPr>
        <w:numPr>
          <w:ilvl w:val="0"/>
          <w:numId w:val="16"/>
        </w:numPr>
      </w:pPr>
      <w:r>
        <w:rPr>
          <w:noProof/>
        </w:rPr>
        <w:drawing>
          <wp:inline distT="114300" distB="114300" distL="114300" distR="114300" wp14:anchorId="35615D24" wp14:editId="07777777">
            <wp:extent cx="5731200" cy="27686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31200" cy="2768600"/>
                    </a:xfrm>
                    <a:prstGeom prst="rect">
                      <a:avLst/>
                    </a:prstGeom>
                    <a:ln/>
                  </pic:spPr>
                </pic:pic>
              </a:graphicData>
            </a:graphic>
          </wp:inline>
        </w:drawing>
      </w:r>
      <w:r>
        <w:t xml:space="preserve"> </w:t>
      </w:r>
    </w:p>
    <w:p w14:paraId="47341341" w14:textId="77777777" w:rsidR="00BA1698" w:rsidRDefault="00BA1698">
      <w:pPr>
        <w:ind w:left="720"/>
        <w:rPr>
          <w:highlight w:val="yellow"/>
        </w:rPr>
      </w:pPr>
    </w:p>
    <w:p w14:paraId="2811B8AC" w14:textId="40349E6E" w:rsidR="00BA1698" w:rsidRDefault="683A0479">
      <w:pPr>
        <w:rPr>
          <w:u w:val="single"/>
        </w:rPr>
      </w:pPr>
      <w:r w:rsidRPr="3C488FED">
        <w:rPr>
          <w:u w:val="single"/>
        </w:rPr>
        <w:t xml:space="preserve">14.4 Úkoly zaměřené na </w:t>
      </w:r>
      <w:proofErr w:type="spellStart"/>
      <w:r w:rsidRPr="3C488FED">
        <w:rPr>
          <w:u w:val="single"/>
        </w:rPr>
        <w:t>metakognitivní</w:t>
      </w:r>
      <w:proofErr w:type="spellEnd"/>
      <w:r w:rsidRPr="3C488FED">
        <w:rPr>
          <w:u w:val="single"/>
        </w:rPr>
        <w:t xml:space="preserve"> znalosti</w:t>
      </w:r>
    </w:p>
    <w:p w14:paraId="42EF2083" w14:textId="77777777" w:rsidR="00BA1698" w:rsidRDefault="00BA1698"/>
    <w:p w14:paraId="7F56F14E" w14:textId="77777777" w:rsidR="00BA1698" w:rsidRDefault="00C43420">
      <w:r>
        <w:t>14.4.1</w:t>
      </w:r>
    </w:p>
    <w:p w14:paraId="1ECB44A6" w14:textId="26EF2DEA" w:rsidR="00BA1698" w:rsidRDefault="683A0479">
      <w:r>
        <w:t>Přečti si článek ze serveru Lidovky.cz (</w:t>
      </w:r>
      <w:r w:rsidRPr="3C488FED">
        <w:rPr>
          <w:i/>
          <w:iCs/>
        </w:rPr>
        <w:t>Úprk z Památníku Lidice. Zaměstnanci odcházejí kvůli atmosféře i klipu thrash metalové kapely</w:t>
      </w:r>
      <w:r>
        <w:t>, 29.</w:t>
      </w:r>
      <w:r w:rsidR="6B165F7A">
        <w:t xml:space="preserve"> </w:t>
      </w:r>
      <w:r>
        <w:t>6.</w:t>
      </w:r>
      <w:r w:rsidR="632305BC">
        <w:t xml:space="preserve"> </w:t>
      </w:r>
      <w:r>
        <w:t xml:space="preserve">2019) a rozhodni, na kterou stranu by ses postavil/a </w:t>
      </w:r>
      <w:r w:rsidR="647AEC8C">
        <w:t>–</w:t>
      </w:r>
      <w:r>
        <w:t xml:space="preserve"> starostka Veronika Kellerová</w:t>
      </w:r>
      <w:r w:rsidR="36C0A978">
        <w:t>,</w:t>
      </w:r>
      <w:r>
        <w:t xml:space="preserve"> nebo ředitelka památníku Martina </w:t>
      </w:r>
      <w:proofErr w:type="spellStart"/>
      <w:r>
        <w:t>Lehmannová</w:t>
      </w:r>
      <w:proofErr w:type="spellEnd"/>
      <w:r>
        <w:t>? Svou odpověď zdůvodni.</w:t>
      </w:r>
    </w:p>
    <w:p w14:paraId="7B40C951" w14:textId="77777777" w:rsidR="00BA1698" w:rsidRDefault="00BA1698"/>
    <w:p w14:paraId="4C3F6A3B" w14:textId="6EE12943" w:rsidR="00BA1698" w:rsidRDefault="683A0479" w:rsidP="75B16AF2">
      <w:pPr>
        <w:ind w:firstLine="720"/>
        <w:rPr>
          <w:i/>
          <w:iCs/>
        </w:rPr>
      </w:pPr>
      <w:r w:rsidRPr="75B16AF2">
        <w:rPr>
          <w:i/>
          <w:iCs/>
        </w:rPr>
        <w:t xml:space="preserve">Každoročně si v půli června lidé ve středočeských Lidicích připomínají vyhlazení obce nacisty. Letos, kdy od hrůzného aktu uplynulo 77 let, vznikl nezvyklý počin. Mostecká kapela </w:t>
      </w:r>
      <w:proofErr w:type="spellStart"/>
      <w:r w:rsidRPr="75B16AF2">
        <w:rPr>
          <w:i/>
          <w:iCs/>
        </w:rPr>
        <w:t>Arawn</w:t>
      </w:r>
      <w:proofErr w:type="spellEnd"/>
      <w:r w:rsidRPr="75B16AF2">
        <w:rPr>
          <w:i/>
          <w:iCs/>
        </w:rPr>
        <w:t xml:space="preserve"> vytvořila v kulisách tamního památníku černobílý videoklip ke své skladbě, v níž v drsném </w:t>
      </w:r>
      <w:proofErr w:type="spellStart"/>
      <w:r w:rsidRPr="75B16AF2">
        <w:rPr>
          <w:i/>
          <w:iCs/>
        </w:rPr>
        <w:t>thrashcorovém</w:t>
      </w:r>
      <w:proofErr w:type="spellEnd"/>
      <w:r w:rsidRPr="75B16AF2">
        <w:rPr>
          <w:i/>
          <w:iCs/>
        </w:rPr>
        <w:t xml:space="preserve"> stylu vypráví tragický příběh obce. Souhlas k natáčení poblíž pietního místa získali muzikanti přímo od vedení památníku, který spadá pod ministerstvo kultury.</w:t>
      </w:r>
    </w:p>
    <w:p w14:paraId="702DB504" w14:textId="77777777" w:rsidR="00BA1698" w:rsidRDefault="00C43420">
      <w:pPr>
        <w:ind w:firstLine="720"/>
        <w:rPr>
          <w:i/>
        </w:rPr>
      </w:pPr>
      <w:r>
        <w:rPr>
          <w:i/>
        </w:rPr>
        <w:t>Právě takový přístup managementu ale utvrdil Kláru Klímovou v jejím dřívějším rozhodnutí z organizace odejít. „Je pro mě něco nepochopitelného, že by se takto měla prezentovat v Lidicích historie,“ reagovala dnes již bývalá asistentka ředitele, respektive ředitelky památníku.</w:t>
      </w:r>
    </w:p>
    <w:p w14:paraId="4B4D7232" w14:textId="77777777" w:rsidR="00BA1698" w:rsidRDefault="00BA1698">
      <w:pPr>
        <w:rPr>
          <w:i/>
        </w:rPr>
      </w:pPr>
    </w:p>
    <w:p w14:paraId="27631554" w14:textId="77777777" w:rsidR="00BA1698" w:rsidRDefault="00C43420">
      <w:pPr>
        <w:rPr>
          <w:i/>
        </w:rPr>
      </w:pPr>
      <w:r>
        <w:rPr>
          <w:i/>
        </w:rPr>
        <w:t>(…)</w:t>
      </w:r>
    </w:p>
    <w:p w14:paraId="2093CA67" w14:textId="77777777" w:rsidR="00BA1698" w:rsidRDefault="00BA1698">
      <w:pPr>
        <w:rPr>
          <w:i/>
        </w:rPr>
      </w:pPr>
    </w:p>
    <w:p w14:paraId="7393D16A" w14:textId="77777777" w:rsidR="00BA1698" w:rsidRDefault="00C43420">
      <w:pPr>
        <w:ind w:firstLine="720"/>
        <w:rPr>
          <w:i/>
        </w:rPr>
      </w:pPr>
      <w:r>
        <w:rPr>
          <w:i/>
        </w:rPr>
        <w:t xml:space="preserve">„Mrzí mě, že odešli kmenoví dlouholetí zaměstnanci, kteří znali historii obce. Mám pocit, že </w:t>
      </w:r>
      <w:proofErr w:type="gramStart"/>
      <w:r>
        <w:rPr>
          <w:i/>
        </w:rPr>
        <w:t>odešla ,paměť</w:t>
      </w:r>
      <w:proofErr w:type="gramEnd"/>
      <w:r>
        <w:rPr>
          <w:i/>
        </w:rPr>
        <w:t xml:space="preserve">‘ památníku, jež je nepřenositelná. To mě na tom mrzí nejvíce,“ uvedla pro LN starostka Lidic Veronika Kellerová (Sdružení nezávislých Lidice). Také ji skupina </w:t>
      </w:r>
      <w:proofErr w:type="spellStart"/>
      <w:r>
        <w:rPr>
          <w:i/>
        </w:rPr>
        <w:t>Arawn</w:t>
      </w:r>
      <w:proofErr w:type="spellEnd"/>
      <w:r>
        <w:rPr>
          <w:i/>
        </w:rPr>
        <w:t xml:space="preserve"> oslovila s žádostí o povolení natáčet v obci klip, což ale odmítla. „Nejsem nepřítel metalové muziky, pouze si myslím, že to není vhodná propagace Lidic,“ řekla LN. Míní, že přeživší lidické tragédie by klip nejspíš neschvalovali. „Kapelu jsme slušně odmítli,“ dodala.</w:t>
      </w:r>
    </w:p>
    <w:p w14:paraId="2503B197" w14:textId="77777777" w:rsidR="00BA1698" w:rsidRDefault="00BA1698">
      <w:pPr>
        <w:rPr>
          <w:i/>
        </w:rPr>
      </w:pPr>
    </w:p>
    <w:p w14:paraId="64AF697C" w14:textId="77777777" w:rsidR="00BA1698" w:rsidRDefault="00C43420">
      <w:pPr>
        <w:rPr>
          <w:i/>
        </w:rPr>
      </w:pPr>
      <w:r>
        <w:rPr>
          <w:i/>
        </w:rPr>
        <w:t>(…)</w:t>
      </w:r>
    </w:p>
    <w:p w14:paraId="59CFF654" w14:textId="058BA935" w:rsidR="00BA1698" w:rsidRDefault="683A0479" w:rsidP="3C488FED">
      <w:pPr>
        <w:ind w:firstLine="720"/>
        <w:rPr>
          <w:i/>
          <w:iCs/>
        </w:rPr>
      </w:pPr>
      <w:r w:rsidRPr="3C488FED">
        <w:rPr>
          <w:i/>
          <w:iCs/>
        </w:rPr>
        <w:t xml:space="preserve">Svolení natáčet v místě památníku hudebníkům posléze dala Martina </w:t>
      </w:r>
      <w:proofErr w:type="spellStart"/>
      <w:r w:rsidRPr="3C488FED">
        <w:rPr>
          <w:i/>
          <w:iCs/>
        </w:rPr>
        <w:t>Lehmannová</w:t>
      </w:r>
      <w:proofErr w:type="spellEnd"/>
      <w:r w:rsidRPr="3C488FED">
        <w:rPr>
          <w:i/>
          <w:iCs/>
        </w:rPr>
        <w:t xml:space="preserve">, jež Památníku Lidice šéfuje od dubna 2017. Dle ní se jedná o kvalitní hudbu, proto vzpomínkový prostor kapele nabídla. „Vždy ale natáčeli mimo pietní území. Je potřeba šířit poselství památníku mezi nejrůznější skupiny obyvatel Česka,“ vysvětlila. O nestranné posouzení požádala Ústav pro studium totalitních režimů; měl mimo jiné zjistit, zda minulost kapely není neslučitelná s posláním Památníku Lidice. Ústav natočení klipu doporučil s tím, že „pro veřejnost poslouchající metal to bude velký vstřícný krok, neboť kapela </w:t>
      </w:r>
      <w:proofErr w:type="gramStart"/>
      <w:r w:rsidRPr="3C488FED">
        <w:rPr>
          <w:i/>
          <w:iCs/>
        </w:rPr>
        <w:t>patří</w:t>
      </w:r>
      <w:proofErr w:type="gramEnd"/>
      <w:r w:rsidRPr="3C488FED">
        <w:rPr>
          <w:i/>
          <w:iCs/>
        </w:rPr>
        <w:t xml:space="preserve"> ke kvalitním“</w:t>
      </w:r>
      <w:r w:rsidR="6E2DDDFD" w:rsidRPr="3C488FED">
        <w:rPr>
          <w:i/>
          <w:iCs/>
        </w:rPr>
        <w:t>,</w:t>
      </w:r>
      <w:r w:rsidRPr="3C488FED">
        <w:rPr>
          <w:i/>
          <w:iCs/>
        </w:rPr>
        <w:t xml:space="preserve"> popsala </w:t>
      </w:r>
      <w:proofErr w:type="spellStart"/>
      <w:r w:rsidRPr="3C488FED">
        <w:rPr>
          <w:i/>
          <w:iCs/>
        </w:rPr>
        <w:t>Lehmannová</w:t>
      </w:r>
      <w:proofErr w:type="spellEnd"/>
      <w:r w:rsidRPr="3C488FED">
        <w:rPr>
          <w:i/>
          <w:iCs/>
        </w:rPr>
        <w:t xml:space="preserve"> a dodala, že osobní vkus by při posuzování, zda metaloví </w:t>
      </w:r>
      <w:proofErr w:type="spellStart"/>
      <w:r w:rsidRPr="3C488FED">
        <w:rPr>
          <w:i/>
          <w:iCs/>
        </w:rPr>
        <w:t>Arawn</w:t>
      </w:r>
      <w:proofErr w:type="spellEnd"/>
      <w:r w:rsidRPr="3C488FED">
        <w:rPr>
          <w:i/>
          <w:iCs/>
        </w:rPr>
        <w:t xml:space="preserve"> smí v Lidicích natáčet, neměl hrát žádnou roli.</w:t>
      </w:r>
    </w:p>
    <w:p w14:paraId="38288749" w14:textId="77777777" w:rsidR="00BA1698" w:rsidRDefault="00BA1698"/>
    <w:p w14:paraId="2AC57CB0" w14:textId="77777777" w:rsidR="00BA1698" w:rsidRDefault="00BA1698"/>
    <w:p w14:paraId="5D2A74B6" w14:textId="77777777" w:rsidR="00BA1698" w:rsidRDefault="00C43420">
      <w:pPr>
        <w:rPr>
          <w:b/>
          <w:sz w:val="28"/>
          <w:szCs w:val="28"/>
        </w:rPr>
      </w:pPr>
      <w:r>
        <w:rPr>
          <w:b/>
          <w:sz w:val="28"/>
          <w:szCs w:val="28"/>
        </w:rPr>
        <w:t>Vyhodnocení úloh, citace zdrojů a komentáře</w:t>
      </w:r>
    </w:p>
    <w:p w14:paraId="5186B13D" w14:textId="77777777" w:rsidR="00BA1698" w:rsidRDefault="00BA1698"/>
    <w:p w14:paraId="6C57C439" w14:textId="77777777" w:rsidR="00BA1698" w:rsidRDefault="00BA1698"/>
    <w:tbl>
      <w:tblPr>
        <w:tblStyle w:val="aa"/>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7125"/>
      </w:tblGrid>
      <w:tr w:rsidR="00BA1698" w14:paraId="006EB7B6" w14:textId="77777777" w:rsidTr="3C488FED">
        <w:tc>
          <w:tcPr>
            <w:tcW w:w="1875" w:type="dxa"/>
            <w:shd w:val="clear" w:color="auto" w:fill="auto"/>
            <w:tcMar>
              <w:top w:w="100" w:type="dxa"/>
              <w:left w:w="100" w:type="dxa"/>
              <w:bottom w:w="100" w:type="dxa"/>
              <w:right w:w="100" w:type="dxa"/>
            </w:tcMar>
          </w:tcPr>
          <w:p w14:paraId="25F79C66" w14:textId="77777777" w:rsidR="00BA1698" w:rsidRDefault="00C43420">
            <w:pPr>
              <w:widowControl w:val="0"/>
              <w:pBdr>
                <w:top w:val="nil"/>
                <w:left w:val="nil"/>
                <w:bottom w:val="nil"/>
                <w:right w:val="nil"/>
                <w:between w:val="nil"/>
              </w:pBdr>
              <w:spacing w:line="240" w:lineRule="auto"/>
            </w:pPr>
            <w:r>
              <w:t>14.1.1</w:t>
            </w:r>
          </w:p>
        </w:tc>
        <w:tc>
          <w:tcPr>
            <w:tcW w:w="7125" w:type="dxa"/>
            <w:shd w:val="clear" w:color="auto" w:fill="auto"/>
            <w:tcMar>
              <w:top w:w="100" w:type="dxa"/>
              <w:left w:w="100" w:type="dxa"/>
              <w:bottom w:w="100" w:type="dxa"/>
              <w:right w:w="100" w:type="dxa"/>
            </w:tcMar>
          </w:tcPr>
          <w:p w14:paraId="32BE38FA" w14:textId="1E2BE06F" w:rsidR="00BA1698" w:rsidRDefault="683A0479" w:rsidP="3C488FED">
            <w:pPr>
              <w:widowControl w:val="0"/>
              <w:pBdr>
                <w:top w:val="nil"/>
                <w:left w:val="nil"/>
                <w:bottom w:val="nil"/>
                <w:right w:val="nil"/>
                <w:between w:val="nil"/>
              </w:pBdr>
              <w:spacing w:line="240" w:lineRule="auto"/>
            </w:pPr>
            <w:r>
              <w:t xml:space="preserve">Emil Hácha </w:t>
            </w:r>
            <w:r w:rsidR="788E28BF">
              <w:t>–</w:t>
            </w:r>
            <w:r>
              <w:t xml:space="preserve"> státní prezident; Jozef Gabčík </w:t>
            </w:r>
            <w:r w:rsidR="0D413CD0">
              <w:t>–</w:t>
            </w:r>
            <w:r>
              <w:t xml:space="preserve"> </w:t>
            </w:r>
            <w:proofErr w:type="spellStart"/>
            <w:r>
              <w:t>Anthropoid</w:t>
            </w:r>
            <w:proofErr w:type="spellEnd"/>
            <w:r>
              <w:t xml:space="preserve">; Karl Hermann Frak </w:t>
            </w:r>
            <w:r w:rsidR="01D327DC">
              <w:t>–</w:t>
            </w:r>
            <w:r>
              <w:t xml:space="preserve"> nacista; Adolf Hrubý </w:t>
            </w:r>
            <w:r w:rsidR="52636864">
              <w:t>–</w:t>
            </w:r>
            <w:r>
              <w:t xml:space="preserve"> ministr protektorátní vlády</w:t>
            </w:r>
          </w:p>
        </w:tc>
      </w:tr>
      <w:tr w:rsidR="00BA1698" w14:paraId="66B281F7" w14:textId="77777777" w:rsidTr="3C488FED">
        <w:tc>
          <w:tcPr>
            <w:tcW w:w="1875" w:type="dxa"/>
            <w:shd w:val="clear" w:color="auto" w:fill="auto"/>
            <w:tcMar>
              <w:top w:w="100" w:type="dxa"/>
              <w:left w:w="100" w:type="dxa"/>
              <w:bottom w:w="100" w:type="dxa"/>
              <w:right w:w="100" w:type="dxa"/>
            </w:tcMar>
          </w:tcPr>
          <w:p w14:paraId="5655DBF0" w14:textId="77777777" w:rsidR="00BA1698" w:rsidRDefault="00C43420">
            <w:pPr>
              <w:widowControl w:val="0"/>
              <w:pBdr>
                <w:top w:val="nil"/>
                <w:left w:val="nil"/>
                <w:bottom w:val="nil"/>
                <w:right w:val="nil"/>
                <w:between w:val="nil"/>
              </w:pBdr>
              <w:spacing w:line="240" w:lineRule="auto"/>
            </w:pPr>
            <w:r>
              <w:t>14.1.2</w:t>
            </w:r>
          </w:p>
        </w:tc>
        <w:tc>
          <w:tcPr>
            <w:tcW w:w="7125" w:type="dxa"/>
            <w:shd w:val="clear" w:color="auto" w:fill="auto"/>
            <w:tcMar>
              <w:top w:w="100" w:type="dxa"/>
              <w:left w:w="100" w:type="dxa"/>
              <w:bottom w:w="100" w:type="dxa"/>
              <w:right w:w="100" w:type="dxa"/>
            </w:tcMar>
          </w:tcPr>
          <w:p w14:paraId="62F44F25" w14:textId="1F8B618B" w:rsidR="00BA1698" w:rsidRDefault="683A0479" w:rsidP="3C488FED">
            <w:pPr>
              <w:widowControl w:val="0"/>
              <w:pBdr>
                <w:top w:val="nil"/>
                <w:left w:val="nil"/>
                <w:bottom w:val="nil"/>
                <w:right w:val="nil"/>
                <w:between w:val="nil"/>
              </w:pBdr>
              <w:spacing w:line="240" w:lineRule="auto"/>
            </w:pPr>
            <w:r>
              <w:t>1 c); 2 b); 3 a)</w:t>
            </w:r>
            <w:r w:rsidR="18C7B3F8">
              <w:t>.</w:t>
            </w:r>
          </w:p>
        </w:tc>
      </w:tr>
      <w:tr w:rsidR="00BA1698" w14:paraId="46D814B1" w14:textId="77777777" w:rsidTr="3C488FED">
        <w:tc>
          <w:tcPr>
            <w:tcW w:w="1875" w:type="dxa"/>
            <w:shd w:val="clear" w:color="auto" w:fill="auto"/>
            <w:tcMar>
              <w:top w:w="100" w:type="dxa"/>
              <w:left w:w="100" w:type="dxa"/>
              <w:bottom w:w="100" w:type="dxa"/>
              <w:right w:w="100" w:type="dxa"/>
            </w:tcMar>
          </w:tcPr>
          <w:p w14:paraId="41C3D9B0" w14:textId="77777777" w:rsidR="00BA1698" w:rsidRDefault="00C43420">
            <w:pPr>
              <w:widowControl w:val="0"/>
              <w:pBdr>
                <w:top w:val="nil"/>
                <w:left w:val="nil"/>
                <w:bottom w:val="nil"/>
                <w:right w:val="nil"/>
                <w:between w:val="nil"/>
              </w:pBdr>
              <w:spacing w:line="240" w:lineRule="auto"/>
            </w:pPr>
            <w:r>
              <w:lastRenderedPageBreak/>
              <w:t>14.2.1</w:t>
            </w:r>
          </w:p>
        </w:tc>
        <w:tc>
          <w:tcPr>
            <w:tcW w:w="7125" w:type="dxa"/>
            <w:shd w:val="clear" w:color="auto" w:fill="auto"/>
            <w:tcMar>
              <w:top w:w="100" w:type="dxa"/>
              <w:left w:w="100" w:type="dxa"/>
              <w:bottom w:w="100" w:type="dxa"/>
              <w:right w:w="100" w:type="dxa"/>
            </w:tcMar>
          </w:tcPr>
          <w:p w14:paraId="38EC765B" w14:textId="602EC36B" w:rsidR="00BA1698" w:rsidRDefault="683A0479" w:rsidP="3C488FED">
            <w:pPr>
              <w:widowControl w:val="0"/>
              <w:pBdr>
                <w:top w:val="nil"/>
                <w:left w:val="nil"/>
                <w:bottom w:val="nil"/>
                <w:right w:val="nil"/>
                <w:between w:val="nil"/>
              </w:pBdr>
              <w:spacing w:line="240" w:lineRule="auto"/>
            </w:pPr>
            <w:r>
              <w:t xml:space="preserve">Velká hospodářská krize </w:t>
            </w:r>
            <w:r w:rsidR="2BAAB1B4">
              <w:t>–</w:t>
            </w:r>
            <w:r>
              <w:t xml:space="preserve"> Mnichovská dohoda </w:t>
            </w:r>
            <w:r w:rsidR="1B1BD185">
              <w:t>–</w:t>
            </w:r>
            <w:r>
              <w:t xml:space="preserve"> vznik </w:t>
            </w:r>
            <w:r w:rsidR="0FD32575">
              <w:t>p</w:t>
            </w:r>
            <w:r>
              <w:t xml:space="preserve">rotektorátu </w:t>
            </w:r>
            <w:r w:rsidR="785359F6">
              <w:t>–</w:t>
            </w:r>
            <w:r>
              <w:t xml:space="preserve"> atentát na Heydricha </w:t>
            </w:r>
            <w:r w:rsidR="53185FE5">
              <w:t>–</w:t>
            </w:r>
            <w:r>
              <w:t xml:space="preserve"> vyhlazení Lidic a Ležáků </w:t>
            </w:r>
            <w:r w:rsidR="0FB1FE6B">
              <w:t>–</w:t>
            </w:r>
            <w:r>
              <w:t xml:space="preserve"> konec druhé světové války</w:t>
            </w:r>
          </w:p>
        </w:tc>
      </w:tr>
      <w:tr w:rsidR="00BA1698" w14:paraId="69AC48C7" w14:textId="77777777" w:rsidTr="3C488FED">
        <w:tc>
          <w:tcPr>
            <w:tcW w:w="1875" w:type="dxa"/>
            <w:shd w:val="clear" w:color="auto" w:fill="auto"/>
            <w:tcMar>
              <w:top w:w="100" w:type="dxa"/>
              <w:left w:w="100" w:type="dxa"/>
              <w:bottom w:w="100" w:type="dxa"/>
              <w:right w:w="100" w:type="dxa"/>
            </w:tcMar>
          </w:tcPr>
          <w:p w14:paraId="00AD50F6" w14:textId="77777777" w:rsidR="00BA1698" w:rsidRDefault="00C43420">
            <w:pPr>
              <w:widowControl w:val="0"/>
              <w:pBdr>
                <w:top w:val="nil"/>
                <w:left w:val="nil"/>
                <w:bottom w:val="nil"/>
                <w:right w:val="nil"/>
                <w:between w:val="nil"/>
              </w:pBdr>
              <w:spacing w:line="240" w:lineRule="auto"/>
            </w:pPr>
            <w:r>
              <w:t>14.2.2</w:t>
            </w:r>
          </w:p>
        </w:tc>
        <w:tc>
          <w:tcPr>
            <w:tcW w:w="7125" w:type="dxa"/>
            <w:shd w:val="clear" w:color="auto" w:fill="auto"/>
            <w:tcMar>
              <w:top w:w="100" w:type="dxa"/>
              <w:left w:w="100" w:type="dxa"/>
              <w:bottom w:w="100" w:type="dxa"/>
              <w:right w:w="100" w:type="dxa"/>
            </w:tcMar>
          </w:tcPr>
          <w:p w14:paraId="33475B55" w14:textId="25ED1319" w:rsidR="00BA1698" w:rsidRDefault="683A0479" w:rsidP="3C488FED">
            <w:pPr>
              <w:widowControl w:val="0"/>
              <w:pBdr>
                <w:top w:val="nil"/>
                <w:left w:val="nil"/>
                <w:bottom w:val="nil"/>
                <w:right w:val="nil"/>
                <w:between w:val="nil"/>
              </w:pBdr>
              <w:spacing w:line="240" w:lineRule="auto"/>
            </w:pPr>
            <w:r>
              <w:t>a) N; b) P; c) N; d) P</w:t>
            </w:r>
            <w:r w:rsidR="1A1FB191">
              <w:t>.</w:t>
            </w:r>
            <w:r>
              <w:t xml:space="preserve"> (Zdroj: Záznam z přijetí příslušníků </w:t>
            </w:r>
            <w:proofErr w:type="spellStart"/>
            <w:r>
              <w:t>Anthropoidu</w:t>
            </w:r>
            <w:proofErr w:type="spellEnd"/>
            <w:r>
              <w:t xml:space="preserve"> u plk. Františka Moravce, archiv VHÚ,  </w:t>
            </w:r>
            <w:hyperlink r:id="rId13">
              <w:r w:rsidRPr="3C488FED">
                <w:rPr>
                  <w:color w:val="1155CC"/>
                  <w:u w:val="single"/>
                </w:rPr>
                <w:t>https://www.fronta.cz/dokument/zaznam-z-prijeti-prislusniku-anthropoidu-u-plk-frantiska-moravce</w:t>
              </w:r>
            </w:hyperlink>
            <w:r>
              <w:t xml:space="preserve">) </w:t>
            </w:r>
          </w:p>
        </w:tc>
      </w:tr>
      <w:tr w:rsidR="00BA1698" w14:paraId="4DF10B11" w14:textId="77777777" w:rsidTr="3C488FED">
        <w:tc>
          <w:tcPr>
            <w:tcW w:w="1875" w:type="dxa"/>
            <w:shd w:val="clear" w:color="auto" w:fill="auto"/>
            <w:tcMar>
              <w:top w:w="100" w:type="dxa"/>
              <w:left w:w="100" w:type="dxa"/>
              <w:bottom w:w="100" w:type="dxa"/>
              <w:right w:w="100" w:type="dxa"/>
            </w:tcMar>
          </w:tcPr>
          <w:p w14:paraId="59A3FFCA" w14:textId="77777777" w:rsidR="00BA1698" w:rsidRDefault="00C43420">
            <w:pPr>
              <w:widowControl w:val="0"/>
              <w:pBdr>
                <w:top w:val="nil"/>
                <w:left w:val="nil"/>
                <w:bottom w:val="nil"/>
                <w:right w:val="nil"/>
                <w:between w:val="nil"/>
              </w:pBdr>
              <w:spacing w:line="240" w:lineRule="auto"/>
            </w:pPr>
            <w:r>
              <w:t>14.3.1</w:t>
            </w:r>
          </w:p>
        </w:tc>
        <w:tc>
          <w:tcPr>
            <w:tcW w:w="7125" w:type="dxa"/>
            <w:shd w:val="clear" w:color="auto" w:fill="auto"/>
            <w:tcMar>
              <w:top w:w="100" w:type="dxa"/>
              <w:left w:w="100" w:type="dxa"/>
              <w:bottom w:w="100" w:type="dxa"/>
              <w:right w:w="100" w:type="dxa"/>
            </w:tcMar>
          </w:tcPr>
          <w:p w14:paraId="3BF1E63E" w14:textId="77777777" w:rsidR="00BA1698" w:rsidRDefault="00C43420">
            <w:pPr>
              <w:widowControl w:val="0"/>
              <w:pBdr>
                <w:top w:val="nil"/>
                <w:left w:val="nil"/>
                <w:bottom w:val="nil"/>
                <w:right w:val="nil"/>
                <w:between w:val="nil"/>
              </w:pBdr>
              <w:spacing w:line="240" w:lineRule="auto"/>
            </w:pPr>
            <w:r>
              <w:t>B)</w:t>
            </w:r>
          </w:p>
        </w:tc>
      </w:tr>
      <w:tr w:rsidR="00BA1698" w14:paraId="62260490" w14:textId="77777777" w:rsidTr="3C488FED">
        <w:tc>
          <w:tcPr>
            <w:tcW w:w="1875" w:type="dxa"/>
            <w:shd w:val="clear" w:color="auto" w:fill="auto"/>
            <w:tcMar>
              <w:top w:w="100" w:type="dxa"/>
              <w:left w:w="100" w:type="dxa"/>
              <w:bottom w:w="100" w:type="dxa"/>
              <w:right w:w="100" w:type="dxa"/>
            </w:tcMar>
          </w:tcPr>
          <w:p w14:paraId="55627032" w14:textId="77777777" w:rsidR="00BA1698" w:rsidRDefault="00C43420">
            <w:pPr>
              <w:widowControl w:val="0"/>
              <w:pBdr>
                <w:top w:val="nil"/>
                <w:left w:val="nil"/>
                <w:bottom w:val="nil"/>
                <w:right w:val="nil"/>
                <w:between w:val="nil"/>
              </w:pBdr>
              <w:spacing w:line="240" w:lineRule="auto"/>
            </w:pPr>
            <w:r>
              <w:t>14.3.2</w:t>
            </w:r>
          </w:p>
        </w:tc>
        <w:tc>
          <w:tcPr>
            <w:tcW w:w="7125" w:type="dxa"/>
            <w:shd w:val="clear" w:color="auto" w:fill="auto"/>
            <w:tcMar>
              <w:top w:w="100" w:type="dxa"/>
              <w:left w:w="100" w:type="dxa"/>
              <w:bottom w:w="100" w:type="dxa"/>
              <w:right w:w="100" w:type="dxa"/>
            </w:tcMar>
          </w:tcPr>
          <w:p w14:paraId="2CDA07D9" w14:textId="0ACB0CA8" w:rsidR="00BA1698" w:rsidRDefault="683A0479" w:rsidP="3C488FED">
            <w:pPr>
              <w:widowControl w:val="0"/>
              <w:pBdr>
                <w:top w:val="nil"/>
                <w:left w:val="nil"/>
                <w:bottom w:val="nil"/>
                <w:right w:val="nil"/>
                <w:between w:val="nil"/>
              </w:pBdr>
              <w:spacing w:line="240" w:lineRule="auto"/>
            </w:pPr>
            <w:r w:rsidRPr="3C488FED">
              <w:rPr>
                <w:b/>
                <w:bCs/>
              </w:rPr>
              <w:t xml:space="preserve">Pramen č. 1 </w:t>
            </w:r>
            <w:r>
              <w:t>(noviny Východočeský kraj, 12.</w:t>
            </w:r>
            <w:r w:rsidR="791DE3DD">
              <w:t xml:space="preserve"> </w:t>
            </w:r>
            <w:r>
              <w:t xml:space="preserve">6.1942): v </w:t>
            </w:r>
            <w:r w:rsidR="13D52969">
              <w:t>p</w:t>
            </w:r>
            <w:r>
              <w:t>rotektorátu</w:t>
            </w:r>
            <w:proofErr w:type="gramStart"/>
            <w:r w:rsidR="5A5F85BA">
              <w:t>–</w:t>
            </w:r>
            <w:r>
              <w:t>-  odsouzení</w:t>
            </w:r>
            <w:proofErr w:type="gramEnd"/>
            <w:r>
              <w:t xml:space="preserve"> atentátu </w:t>
            </w:r>
            <w:r w:rsidR="016263AE">
              <w:t>–</w:t>
            </w:r>
            <w:r>
              <w:t xml:space="preserve"> vražedný útok; </w:t>
            </w:r>
            <w:r w:rsidRPr="3C488FED">
              <w:rPr>
                <w:b/>
                <w:bCs/>
              </w:rPr>
              <w:t>Pramen č. 2</w:t>
            </w:r>
            <w:r>
              <w:t xml:space="preserve"> (projev Klementa Gottwalda v moskevském rozhlase, 6.</w:t>
            </w:r>
            <w:r w:rsidR="1265A5E2">
              <w:t xml:space="preserve"> </w:t>
            </w:r>
            <w:r>
              <w:t xml:space="preserve">6.1942, in: Spisy 10, Praha 1954, s. 51): komunistické prostředí (SSSR) </w:t>
            </w:r>
            <w:r w:rsidR="5EC5359A">
              <w:t>–</w:t>
            </w:r>
            <w:r>
              <w:t xml:space="preserve"> obhajoba atentátu </w:t>
            </w:r>
            <w:r w:rsidR="633D930C">
              <w:t>–</w:t>
            </w:r>
            <w:r>
              <w:t xml:space="preserve"> krvavý kat, památka, utrpení</w:t>
            </w:r>
          </w:p>
        </w:tc>
      </w:tr>
      <w:tr w:rsidR="00BA1698" w14:paraId="5CC7E07A" w14:textId="77777777" w:rsidTr="3C488FED">
        <w:tc>
          <w:tcPr>
            <w:tcW w:w="1875" w:type="dxa"/>
            <w:shd w:val="clear" w:color="auto" w:fill="auto"/>
            <w:tcMar>
              <w:top w:w="100" w:type="dxa"/>
              <w:left w:w="100" w:type="dxa"/>
              <w:bottom w:w="100" w:type="dxa"/>
              <w:right w:w="100" w:type="dxa"/>
            </w:tcMar>
          </w:tcPr>
          <w:p w14:paraId="2D0F5961" w14:textId="77777777" w:rsidR="00BA1698" w:rsidRDefault="00C43420">
            <w:pPr>
              <w:widowControl w:val="0"/>
              <w:pBdr>
                <w:top w:val="nil"/>
                <w:left w:val="nil"/>
                <w:bottom w:val="nil"/>
                <w:right w:val="nil"/>
                <w:between w:val="nil"/>
              </w:pBdr>
              <w:spacing w:line="240" w:lineRule="auto"/>
            </w:pPr>
            <w:r>
              <w:t>14.4.1</w:t>
            </w:r>
          </w:p>
        </w:tc>
        <w:tc>
          <w:tcPr>
            <w:tcW w:w="7125" w:type="dxa"/>
            <w:shd w:val="clear" w:color="auto" w:fill="auto"/>
            <w:tcMar>
              <w:top w:w="100" w:type="dxa"/>
              <w:left w:w="100" w:type="dxa"/>
              <w:bottom w:w="100" w:type="dxa"/>
              <w:right w:w="100" w:type="dxa"/>
            </w:tcMar>
          </w:tcPr>
          <w:p w14:paraId="77A73A19" w14:textId="2E1916A2" w:rsidR="00BA1698" w:rsidRDefault="683A0479" w:rsidP="3C488FED">
            <w:pPr>
              <w:widowControl w:val="0"/>
              <w:pBdr>
                <w:top w:val="nil"/>
                <w:left w:val="nil"/>
                <w:bottom w:val="nil"/>
                <w:right w:val="nil"/>
                <w:between w:val="nil"/>
              </w:pBdr>
              <w:spacing w:line="240" w:lineRule="auto"/>
            </w:pPr>
            <w:r>
              <w:t>Žáci by měli reflektovat zejména to, zdali jsou Lidice vhodným místem pro natáčení filmových klipů</w:t>
            </w:r>
            <w:r w:rsidR="1D1D1CBD">
              <w:t>,</w:t>
            </w:r>
            <w:r>
              <w:t xml:space="preserve"> a nějak to zargumentovat. Mohou se opřít jednak o argument možné propagace historie, o názor </w:t>
            </w:r>
            <w:proofErr w:type="spellStart"/>
            <w:r>
              <w:t>ÚSTRu</w:t>
            </w:r>
            <w:proofErr w:type="spellEnd"/>
            <w:r w:rsidR="7060C796">
              <w:t>,</w:t>
            </w:r>
            <w:r>
              <w:t xml:space="preserve"> </w:t>
            </w:r>
            <w:r w:rsidR="64F7ED87">
              <w:t>jednak</w:t>
            </w:r>
            <w:r>
              <w:t xml:space="preserve"> o argument úcty k přeživším, kteří jsou přec</w:t>
            </w:r>
            <w:r w:rsidR="13D7A9A1">
              <w:t>e</w:t>
            </w:r>
            <w:r>
              <w:t xml:space="preserve"> jen ze starší generace a metal pravděpodobně mohou vnímat problematicky.</w:t>
            </w:r>
          </w:p>
          <w:p w14:paraId="2DC44586" w14:textId="77777777" w:rsidR="00BA1698" w:rsidRDefault="00BA1698">
            <w:pPr>
              <w:widowControl w:val="0"/>
              <w:pBdr>
                <w:top w:val="nil"/>
                <w:left w:val="nil"/>
                <w:bottom w:val="nil"/>
                <w:right w:val="nil"/>
                <w:between w:val="nil"/>
              </w:pBdr>
              <w:spacing w:line="240" w:lineRule="auto"/>
            </w:pPr>
          </w:p>
          <w:p w14:paraId="5BF83384" w14:textId="77777777" w:rsidR="00BA1698" w:rsidRDefault="00000000">
            <w:pPr>
              <w:widowControl w:val="0"/>
              <w:pBdr>
                <w:top w:val="nil"/>
                <w:left w:val="nil"/>
                <w:bottom w:val="nil"/>
                <w:right w:val="nil"/>
                <w:between w:val="nil"/>
              </w:pBdr>
              <w:spacing w:line="240" w:lineRule="auto"/>
            </w:pPr>
            <w:hyperlink r:id="rId14">
              <w:r w:rsidR="00C43420">
                <w:rPr>
                  <w:color w:val="1155CC"/>
                  <w:u w:val="single"/>
                </w:rPr>
                <w:t>https://www.lidovky.cz/domov/uprk-z-pamatniku-lidice-zamestnanci-odchazeji-kvuli-atmosfere-i-klipu-thrash-metalove-kapely.A190628_165837_ln_domov_krev</w:t>
              </w:r>
            </w:hyperlink>
            <w:r w:rsidR="00C43420">
              <w:t xml:space="preserve"> </w:t>
            </w:r>
          </w:p>
        </w:tc>
      </w:tr>
    </w:tbl>
    <w:p w14:paraId="1728B4D0" w14:textId="77777777" w:rsidR="00BA1698" w:rsidRDefault="00BA1698"/>
    <w:sectPr w:rsidR="00BA1698">
      <w:headerReference w:type="default" r:id="rId1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62A44" w14:textId="77777777" w:rsidR="00F32F8F" w:rsidRDefault="00F32F8F" w:rsidP="00F6720A">
      <w:pPr>
        <w:spacing w:line="240" w:lineRule="auto"/>
      </w:pPr>
      <w:r>
        <w:separator/>
      </w:r>
    </w:p>
  </w:endnote>
  <w:endnote w:type="continuationSeparator" w:id="0">
    <w:p w14:paraId="280EBF95" w14:textId="77777777" w:rsidR="00F32F8F" w:rsidRDefault="00F32F8F" w:rsidP="00F672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EBBC3" w14:textId="77777777" w:rsidR="00F32F8F" w:rsidRDefault="00F32F8F" w:rsidP="00F6720A">
      <w:pPr>
        <w:spacing w:line="240" w:lineRule="auto"/>
      </w:pPr>
      <w:r>
        <w:separator/>
      </w:r>
    </w:p>
  </w:footnote>
  <w:footnote w:type="continuationSeparator" w:id="0">
    <w:p w14:paraId="54C14817" w14:textId="77777777" w:rsidR="00F32F8F" w:rsidRDefault="00F32F8F" w:rsidP="00F672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679D" w14:textId="578214C4" w:rsidR="00BC28D7" w:rsidRDefault="00BC28D7" w:rsidP="00BC28D7">
    <w:pPr>
      <w:pStyle w:val="Zhlav"/>
    </w:pPr>
    <w:r>
      <w:t>Blok 3, Lekce 14</w:t>
    </w:r>
    <w:r>
      <w:tab/>
    </w:r>
    <w:r>
      <w:tab/>
    </w:r>
    <w:r>
      <w:t xml:space="preserve"> Odboj a kolaborace</w:t>
    </w:r>
  </w:p>
  <w:p w14:paraId="7DC2D506" w14:textId="0EAAB540" w:rsidR="00F6720A" w:rsidRPr="00BC28D7" w:rsidRDefault="00BC28D7" w:rsidP="00BC28D7">
    <w:pPr>
      <w:pStyle w:val="Zhlav"/>
    </w:pPr>
    <w:r>
      <w:t>Evaluace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D5D7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FE18FB"/>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2B77E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D2708A"/>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FA517E"/>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29574DB"/>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FE02A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3C53D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BBA3D5D"/>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1A11F6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67A2EE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9B8056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4DE034D"/>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61370B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1C6386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35E5DE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43052C6"/>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4F438D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B543C2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02B79A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08613E6"/>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5188128">
    <w:abstractNumId w:val="7"/>
  </w:num>
  <w:num w:numId="2" w16cid:durableId="274866727">
    <w:abstractNumId w:val="6"/>
  </w:num>
  <w:num w:numId="3" w16cid:durableId="165755577">
    <w:abstractNumId w:val="14"/>
  </w:num>
  <w:num w:numId="4" w16cid:durableId="48043898">
    <w:abstractNumId w:val="19"/>
  </w:num>
  <w:num w:numId="5" w16cid:durableId="1634172557">
    <w:abstractNumId w:val="17"/>
  </w:num>
  <w:num w:numId="6" w16cid:durableId="977563475">
    <w:abstractNumId w:val="15"/>
  </w:num>
  <w:num w:numId="7" w16cid:durableId="1088311472">
    <w:abstractNumId w:val="11"/>
  </w:num>
  <w:num w:numId="8" w16cid:durableId="1072697228">
    <w:abstractNumId w:val="18"/>
  </w:num>
  <w:num w:numId="9" w16cid:durableId="1408267562">
    <w:abstractNumId w:val="4"/>
  </w:num>
  <w:num w:numId="10" w16cid:durableId="873349477">
    <w:abstractNumId w:val="3"/>
  </w:num>
  <w:num w:numId="11" w16cid:durableId="630746277">
    <w:abstractNumId w:val="2"/>
  </w:num>
  <w:num w:numId="12" w16cid:durableId="245381685">
    <w:abstractNumId w:val="5"/>
  </w:num>
  <w:num w:numId="13" w16cid:durableId="1746998465">
    <w:abstractNumId w:val="20"/>
  </w:num>
  <w:num w:numId="14" w16cid:durableId="1443955069">
    <w:abstractNumId w:val="8"/>
  </w:num>
  <w:num w:numId="15" w16cid:durableId="1075084269">
    <w:abstractNumId w:val="12"/>
  </w:num>
  <w:num w:numId="16" w16cid:durableId="523635641">
    <w:abstractNumId w:val="0"/>
  </w:num>
  <w:num w:numId="17" w16cid:durableId="325211964">
    <w:abstractNumId w:val="1"/>
  </w:num>
  <w:num w:numId="18" w16cid:durableId="392437038">
    <w:abstractNumId w:val="16"/>
  </w:num>
  <w:num w:numId="19" w16cid:durableId="22679855">
    <w:abstractNumId w:val="10"/>
  </w:num>
  <w:num w:numId="20" w16cid:durableId="1838644151">
    <w:abstractNumId w:val="9"/>
  </w:num>
  <w:num w:numId="21" w16cid:durableId="1637448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698"/>
    <w:rsid w:val="000B1CA7"/>
    <w:rsid w:val="001E0C86"/>
    <w:rsid w:val="0041F874"/>
    <w:rsid w:val="0057014F"/>
    <w:rsid w:val="008EA93B"/>
    <w:rsid w:val="00993653"/>
    <w:rsid w:val="00B7603B"/>
    <w:rsid w:val="00BA1698"/>
    <w:rsid w:val="00BC28D7"/>
    <w:rsid w:val="00C43420"/>
    <w:rsid w:val="00C75D98"/>
    <w:rsid w:val="00F32F8F"/>
    <w:rsid w:val="00F6720A"/>
    <w:rsid w:val="016263AE"/>
    <w:rsid w:val="01D327DC"/>
    <w:rsid w:val="02264E87"/>
    <w:rsid w:val="0252BDA3"/>
    <w:rsid w:val="02910468"/>
    <w:rsid w:val="02E4323E"/>
    <w:rsid w:val="02E51194"/>
    <w:rsid w:val="034C6CF2"/>
    <w:rsid w:val="037EEDB0"/>
    <w:rsid w:val="0399E3F3"/>
    <w:rsid w:val="04082A83"/>
    <w:rsid w:val="046A0248"/>
    <w:rsid w:val="04FFFB24"/>
    <w:rsid w:val="05918BEB"/>
    <w:rsid w:val="05FBF11C"/>
    <w:rsid w:val="06E2FCF5"/>
    <w:rsid w:val="0704F6B5"/>
    <w:rsid w:val="07AEBF77"/>
    <w:rsid w:val="085A08FE"/>
    <w:rsid w:val="08C6BA7B"/>
    <w:rsid w:val="08ED226B"/>
    <w:rsid w:val="09CB75A8"/>
    <w:rsid w:val="09CE2AC7"/>
    <w:rsid w:val="0A054246"/>
    <w:rsid w:val="0A64FD0E"/>
    <w:rsid w:val="0A9DFFD0"/>
    <w:rsid w:val="0AAE0EDE"/>
    <w:rsid w:val="0B74D545"/>
    <w:rsid w:val="0BDAB267"/>
    <w:rsid w:val="0C083A60"/>
    <w:rsid w:val="0C408DCC"/>
    <w:rsid w:val="0C6BCC67"/>
    <w:rsid w:val="0CD7BA2D"/>
    <w:rsid w:val="0CF3B3D1"/>
    <w:rsid w:val="0D3FAD74"/>
    <w:rsid w:val="0D413CD0"/>
    <w:rsid w:val="0D929ABE"/>
    <w:rsid w:val="0DE21A60"/>
    <w:rsid w:val="0E0307A0"/>
    <w:rsid w:val="0E1DF59D"/>
    <w:rsid w:val="0F2ECFB2"/>
    <w:rsid w:val="0F387619"/>
    <w:rsid w:val="0F3F6935"/>
    <w:rsid w:val="0F56E155"/>
    <w:rsid w:val="0F69158B"/>
    <w:rsid w:val="0F9E074F"/>
    <w:rsid w:val="0FB1FE6B"/>
    <w:rsid w:val="0FD32575"/>
    <w:rsid w:val="105B19BC"/>
    <w:rsid w:val="106C1808"/>
    <w:rsid w:val="108C730E"/>
    <w:rsid w:val="11101356"/>
    <w:rsid w:val="113B0D3C"/>
    <w:rsid w:val="113E7CBD"/>
    <w:rsid w:val="1194E77D"/>
    <w:rsid w:val="122A1797"/>
    <w:rsid w:val="124E2B9C"/>
    <w:rsid w:val="12616EA8"/>
    <w:rsid w:val="1265A5E2"/>
    <w:rsid w:val="12C173E6"/>
    <w:rsid w:val="13D52969"/>
    <w:rsid w:val="13D7A9A1"/>
    <w:rsid w:val="13F8AA86"/>
    <w:rsid w:val="146E18C3"/>
    <w:rsid w:val="15304940"/>
    <w:rsid w:val="1538A509"/>
    <w:rsid w:val="1550DAE4"/>
    <w:rsid w:val="155A28A3"/>
    <w:rsid w:val="158DE548"/>
    <w:rsid w:val="15ADCB40"/>
    <w:rsid w:val="15C86B3B"/>
    <w:rsid w:val="16009C8C"/>
    <w:rsid w:val="163E824C"/>
    <w:rsid w:val="169E5783"/>
    <w:rsid w:val="16A3DF3B"/>
    <w:rsid w:val="16E4EDCD"/>
    <w:rsid w:val="16F3DF90"/>
    <w:rsid w:val="170E57A5"/>
    <w:rsid w:val="176ED3A9"/>
    <w:rsid w:val="177671E5"/>
    <w:rsid w:val="17DBD0EA"/>
    <w:rsid w:val="1839DF80"/>
    <w:rsid w:val="18B7EB29"/>
    <w:rsid w:val="18C7B3F8"/>
    <w:rsid w:val="18EA78DC"/>
    <w:rsid w:val="193A5C71"/>
    <w:rsid w:val="1942D7F1"/>
    <w:rsid w:val="198B59F4"/>
    <w:rsid w:val="19DB43B4"/>
    <w:rsid w:val="1A1FB191"/>
    <w:rsid w:val="1A367CC3"/>
    <w:rsid w:val="1A9764D0"/>
    <w:rsid w:val="1AD6209F"/>
    <w:rsid w:val="1B1BD185"/>
    <w:rsid w:val="1B930240"/>
    <w:rsid w:val="1BA7EFB2"/>
    <w:rsid w:val="1BC3B566"/>
    <w:rsid w:val="1BFA82E9"/>
    <w:rsid w:val="1BFD3164"/>
    <w:rsid w:val="1C08C3AB"/>
    <w:rsid w:val="1C1C3C00"/>
    <w:rsid w:val="1C72A712"/>
    <w:rsid w:val="1CB5B695"/>
    <w:rsid w:val="1D1D1CBD"/>
    <w:rsid w:val="1D2C4D08"/>
    <w:rsid w:val="1D7963F6"/>
    <w:rsid w:val="1DF44D8E"/>
    <w:rsid w:val="1E296D42"/>
    <w:rsid w:val="1E806569"/>
    <w:rsid w:val="1ECC9F22"/>
    <w:rsid w:val="1EFE2D57"/>
    <w:rsid w:val="1F386544"/>
    <w:rsid w:val="1F4787E9"/>
    <w:rsid w:val="1FD58A81"/>
    <w:rsid w:val="205EC1C9"/>
    <w:rsid w:val="2117C0C9"/>
    <w:rsid w:val="21670F0D"/>
    <w:rsid w:val="21BF9011"/>
    <w:rsid w:val="22029126"/>
    <w:rsid w:val="223D1881"/>
    <w:rsid w:val="226151C0"/>
    <w:rsid w:val="2294AB0D"/>
    <w:rsid w:val="22A39B4E"/>
    <w:rsid w:val="238BD297"/>
    <w:rsid w:val="242C7B17"/>
    <w:rsid w:val="2450E3D3"/>
    <w:rsid w:val="2468E6B8"/>
    <w:rsid w:val="24B77C77"/>
    <w:rsid w:val="24FEE986"/>
    <w:rsid w:val="2535A076"/>
    <w:rsid w:val="259E522E"/>
    <w:rsid w:val="25D63CB3"/>
    <w:rsid w:val="26231084"/>
    <w:rsid w:val="26437D5D"/>
    <w:rsid w:val="26E31AF8"/>
    <w:rsid w:val="26ECD0CC"/>
    <w:rsid w:val="26F20517"/>
    <w:rsid w:val="27BC324B"/>
    <w:rsid w:val="280CBA6F"/>
    <w:rsid w:val="283D975A"/>
    <w:rsid w:val="285B206D"/>
    <w:rsid w:val="28A30BB9"/>
    <w:rsid w:val="28A78464"/>
    <w:rsid w:val="28AF2D17"/>
    <w:rsid w:val="28B894E2"/>
    <w:rsid w:val="2910DCDD"/>
    <w:rsid w:val="293CDD64"/>
    <w:rsid w:val="297D6A88"/>
    <w:rsid w:val="29DD9F00"/>
    <w:rsid w:val="29FDCB0F"/>
    <w:rsid w:val="2A10A510"/>
    <w:rsid w:val="2AD8283C"/>
    <w:rsid w:val="2B6562B4"/>
    <w:rsid w:val="2B8DFFB9"/>
    <w:rsid w:val="2B902F4F"/>
    <w:rsid w:val="2BA24206"/>
    <w:rsid w:val="2BA85515"/>
    <w:rsid w:val="2BAAB1B4"/>
    <w:rsid w:val="2BB55309"/>
    <w:rsid w:val="2BCCB578"/>
    <w:rsid w:val="2C99FB30"/>
    <w:rsid w:val="2CE1CB32"/>
    <w:rsid w:val="2CE21073"/>
    <w:rsid w:val="2CEBD016"/>
    <w:rsid w:val="2D0B9BEC"/>
    <w:rsid w:val="2D3012C3"/>
    <w:rsid w:val="2D6ABB80"/>
    <w:rsid w:val="2D9503C7"/>
    <w:rsid w:val="2D9F5167"/>
    <w:rsid w:val="2DD61DB1"/>
    <w:rsid w:val="2DDCDCCE"/>
    <w:rsid w:val="2DE76D40"/>
    <w:rsid w:val="2E6610EF"/>
    <w:rsid w:val="2E6E5D8D"/>
    <w:rsid w:val="2F2E20A5"/>
    <w:rsid w:val="2F71D080"/>
    <w:rsid w:val="2F95B315"/>
    <w:rsid w:val="2FE3A0FC"/>
    <w:rsid w:val="305DC37F"/>
    <w:rsid w:val="30AF13EF"/>
    <w:rsid w:val="30C28FA8"/>
    <w:rsid w:val="30C689DC"/>
    <w:rsid w:val="31438130"/>
    <w:rsid w:val="31646DBF"/>
    <w:rsid w:val="3234671A"/>
    <w:rsid w:val="3244F270"/>
    <w:rsid w:val="325ADDAF"/>
    <w:rsid w:val="32747E8F"/>
    <w:rsid w:val="328EF409"/>
    <w:rsid w:val="3298DA6C"/>
    <w:rsid w:val="329BA0E1"/>
    <w:rsid w:val="32C51186"/>
    <w:rsid w:val="32C616B0"/>
    <w:rsid w:val="3418C009"/>
    <w:rsid w:val="3419D38C"/>
    <w:rsid w:val="34DB1F82"/>
    <w:rsid w:val="355A6F61"/>
    <w:rsid w:val="35A1AEF9"/>
    <w:rsid w:val="35B5A3ED"/>
    <w:rsid w:val="36420AD5"/>
    <w:rsid w:val="36C0A978"/>
    <w:rsid w:val="36DD9274"/>
    <w:rsid w:val="37822B71"/>
    <w:rsid w:val="3793746F"/>
    <w:rsid w:val="38C833F9"/>
    <w:rsid w:val="3950021A"/>
    <w:rsid w:val="39F01A06"/>
    <w:rsid w:val="3A123E9C"/>
    <w:rsid w:val="3A8676C7"/>
    <w:rsid w:val="3BE50EE9"/>
    <w:rsid w:val="3C0BA8E8"/>
    <w:rsid w:val="3C488FED"/>
    <w:rsid w:val="3C585E6A"/>
    <w:rsid w:val="3C67A816"/>
    <w:rsid w:val="3D1C3A04"/>
    <w:rsid w:val="3E3C3528"/>
    <w:rsid w:val="3EA90F2A"/>
    <w:rsid w:val="3EBFBF4F"/>
    <w:rsid w:val="3F7D57AB"/>
    <w:rsid w:val="3F9BF719"/>
    <w:rsid w:val="40100BB8"/>
    <w:rsid w:val="4053C5DC"/>
    <w:rsid w:val="40543A9D"/>
    <w:rsid w:val="409F1694"/>
    <w:rsid w:val="40A5A2FA"/>
    <w:rsid w:val="40B6843B"/>
    <w:rsid w:val="40E732B8"/>
    <w:rsid w:val="411325D0"/>
    <w:rsid w:val="4120C18A"/>
    <w:rsid w:val="413BAF9D"/>
    <w:rsid w:val="417A7830"/>
    <w:rsid w:val="41808ACC"/>
    <w:rsid w:val="4180AB8C"/>
    <w:rsid w:val="425926E1"/>
    <w:rsid w:val="426E4CB0"/>
    <w:rsid w:val="42F4A326"/>
    <w:rsid w:val="43176EBE"/>
    <w:rsid w:val="4381F061"/>
    <w:rsid w:val="43829104"/>
    <w:rsid w:val="43F07EFA"/>
    <w:rsid w:val="445FCF5F"/>
    <w:rsid w:val="448E9174"/>
    <w:rsid w:val="44EBFAFC"/>
    <w:rsid w:val="44F5181D"/>
    <w:rsid w:val="4542AFB5"/>
    <w:rsid w:val="4554BC02"/>
    <w:rsid w:val="456A986D"/>
    <w:rsid w:val="45DB2CFB"/>
    <w:rsid w:val="460503CF"/>
    <w:rsid w:val="4657CD43"/>
    <w:rsid w:val="46CA091A"/>
    <w:rsid w:val="46CFBECA"/>
    <w:rsid w:val="46D1D377"/>
    <w:rsid w:val="481EA4D3"/>
    <w:rsid w:val="485376EC"/>
    <w:rsid w:val="486B8F2B"/>
    <w:rsid w:val="4870F010"/>
    <w:rsid w:val="4934DC5B"/>
    <w:rsid w:val="49544357"/>
    <w:rsid w:val="4974B31B"/>
    <w:rsid w:val="49875B8F"/>
    <w:rsid w:val="4A52B59A"/>
    <w:rsid w:val="4A6FEC03"/>
    <w:rsid w:val="4AA21966"/>
    <w:rsid w:val="4ACF0052"/>
    <w:rsid w:val="4AE24223"/>
    <w:rsid w:val="4AFF7CBA"/>
    <w:rsid w:val="4B40E1F4"/>
    <w:rsid w:val="4BAB8F1E"/>
    <w:rsid w:val="4BABBDB4"/>
    <w:rsid w:val="4BB2B939"/>
    <w:rsid w:val="4BB4A82D"/>
    <w:rsid w:val="4BD742D2"/>
    <w:rsid w:val="4BFB92E1"/>
    <w:rsid w:val="4C1ED751"/>
    <w:rsid w:val="4D002A84"/>
    <w:rsid w:val="4D68D027"/>
    <w:rsid w:val="4D7FB86A"/>
    <w:rsid w:val="4D9E1FD6"/>
    <w:rsid w:val="4DD77569"/>
    <w:rsid w:val="4E05D1A8"/>
    <w:rsid w:val="4E12303D"/>
    <w:rsid w:val="4EC6B585"/>
    <w:rsid w:val="4F7DB836"/>
    <w:rsid w:val="4F7F1F77"/>
    <w:rsid w:val="4F9680CC"/>
    <w:rsid w:val="4F9746AD"/>
    <w:rsid w:val="4FD8B405"/>
    <w:rsid w:val="4FDF4AB3"/>
    <w:rsid w:val="509CD303"/>
    <w:rsid w:val="50F94378"/>
    <w:rsid w:val="510DFDDD"/>
    <w:rsid w:val="516A95D9"/>
    <w:rsid w:val="52202B0B"/>
    <w:rsid w:val="52636864"/>
    <w:rsid w:val="52E1FD31"/>
    <w:rsid w:val="52F8FDB2"/>
    <w:rsid w:val="53185FE5"/>
    <w:rsid w:val="535FA212"/>
    <w:rsid w:val="536D78C8"/>
    <w:rsid w:val="53CC7904"/>
    <w:rsid w:val="53E65AC0"/>
    <w:rsid w:val="541570D1"/>
    <w:rsid w:val="541A89F7"/>
    <w:rsid w:val="545F75C2"/>
    <w:rsid w:val="549925B8"/>
    <w:rsid w:val="54BA4999"/>
    <w:rsid w:val="54DA68ED"/>
    <w:rsid w:val="54E2632F"/>
    <w:rsid w:val="555A2E90"/>
    <w:rsid w:val="55945521"/>
    <w:rsid w:val="55BB1847"/>
    <w:rsid w:val="55DE2243"/>
    <w:rsid w:val="5623B378"/>
    <w:rsid w:val="569F556D"/>
    <w:rsid w:val="57781091"/>
    <w:rsid w:val="57F563B9"/>
    <w:rsid w:val="5854933F"/>
    <w:rsid w:val="58AD1CE0"/>
    <w:rsid w:val="58AFB79E"/>
    <w:rsid w:val="58D969DE"/>
    <w:rsid w:val="58DD8A33"/>
    <w:rsid w:val="58F0E4DF"/>
    <w:rsid w:val="595F4D7B"/>
    <w:rsid w:val="596C8648"/>
    <w:rsid w:val="59C76691"/>
    <w:rsid w:val="59DD7B5E"/>
    <w:rsid w:val="5A1544C7"/>
    <w:rsid w:val="5A5F85BA"/>
    <w:rsid w:val="5A77143A"/>
    <w:rsid w:val="5AFB1DDC"/>
    <w:rsid w:val="5B02D022"/>
    <w:rsid w:val="5B3F905F"/>
    <w:rsid w:val="5B8CEDAD"/>
    <w:rsid w:val="5BABF849"/>
    <w:rsid w:val="5BC57A55"/>
    <w:rsid w:val="5BE928F0"/>
    <w:rsid w:val="5D002142"/>
    <w:rsid w:val="5D0256E9"/>
    <w:rsid w:val="5D38C01C"/>
    <w:rsid w:val="5D6032CE"/>
    <w:rsid w:val="5E31EDDA"/>
    <w:rsid w:val="5E590F52"/>
    <w:rsid w:val="5E9F6C76"/>
    <w:rsid w:val="5EC5359A"/>
    <w:rsid w:val="5ED14FE6"/>
    <w:rsid w:val="5EEA4984"/>
    <w:rsid w:val="5F47885F"/>
    <w:rsid w:val="5F48603E"/>
    <w:rsid w:val="5F51F333"/>
    <w:rsid w:val="5F802286"/>
    <w:rsid w:val="60145423"/>
    <w:rsid w:val="603567F6"/>
    <w:rsid w:val="60C1221E"/>
    <w:rsid w:val="60D573D2"/>
    <w:rsid w:val="61556094"/>
    <w:rsid w:val="619BEB05"/>
    <w:rsid w:val="6273B17C"/>
    <w:rsid w:val="6294A85E"/>
    <w:rsid w:val="62E3FA14"/>
    <w:rsid w:val="62F32D80"/>
    <w:rsid w:val="632305BC"/>
    <w:rsid w:val="6324B514"/>
    <w:rsid w:val="633D930C"/>
    <w:rsid w:val="6347F71A"/>
    <w:rsid w:val="636D848E"/>
    <w:rsid w:val="6388A053"/>
    <w:rsid w:val="639748B2"/>
    <w:rsid w:val="639A9F5B"/>
    <w:rsid w:val="63B51BDD"/>
    <w:rsid w:val="63D94126"/>
    <w:rsid w:val="6416B030"/>
    <w:rsid w:val="6427B9AB"/>
    <w:rsid w:val="644BF59A"/>
    <w:rsid w:val="647AEC8C"/>
    <w:rsid w:val="64F7ED87"/>
    <w:rsid w:val="652A6F99"/>
    <w:rsid w:val="6548B762"/>
    <w:rsid w:val="654CFD10"/>
    <w:rsid w:val="65904C96"/>
    <w:rsid w:val="65CAE644"/>
    <w:rsid w:val="6604C22E"/>
    <w:rsid w:val="662737DC"/>
    <w:rsid w:val="663AD093"/>
    <w:rsid w:val="66949DDE"/>
    <w:rsid w:val="66CE847A"/>
    <w:rsid w:val="6708F0EE"/>
    <w:rsid w:val="67C2DAF2"/>
    <w:rsid w:val="67FD883B"/>
    <w:rsid w:val="683A0479"/>
    <w:rsid w:val="68906F1B"/>
    <w:rsid w:val="689A4B55"/>
    <w:rsid w:val="68D44A2C"/>
    <w:rsid w:val="68DF3626"/>
    <w:rsid w:val="68F5CD62"/>
    <w:rsid w:val="694F25BF"/>
    <w:rsid w:val="69A35B47"/>
    <w:rsid w:val="69C6E0F3"/>
    <w:rsid w:val="6A6E69CF"/>
    <w:rsid w:val="6A7BE72F"/>
    <w:rsid w:val="6ACA79B7"/>
    <w:rsid w:val="6AEF4389"/>
    <w:rsid w:val="6B03C271"/>
    <w:rsid w:val="6B165F7A"/>
    <w:rsid w:val="6B7242A7"/>
    <w:rsid w:val="6B7B4E6F"/>
    <w:rsid w:val="6B9BA47E"/>
    <w:rsid w:val="6C989972"/>
    <w:rsid w:val="6CF075E4"/>
    <w:rsid w:val="6D171ED0"/>
    <w:rsid w:val="6DA2B1C3"/>
    <w:rsid w:val="6E01B837"/>
    <w:rsid w:val="6E23458C"/>
    <w:rsid w:val="6E2DDDFD"/>
    <w:rsid w:val="6E57BB7C"/>
    <w:rsid w:val="6F2E423B"/>
    <w:rsid w:val="6F7957DB"/>
    <w:rsid w:val="6FA585C5"/>
    <w:rsid w:val="702873B1"/>
    <w:rsid w:val="7037FACA"/>
    <w:rsid w:val="704EBF92"/>
    <w:rsid w:val="7060C796"/>
    <w:rsid w:val="70788570"/>
    <w:rsid w:val="7091ADCD"/>
    <w:rsid w:val="70C8625F"/>
    <w:rsid w:val="72766087"/>
    <w:rsid w:val="72973D3B"/>
    <w:rsid w:val="72B0F3BA"/>
    <w:rsid w:val="72B4A183"/>
    <w:rsid w:val="72E6E4A6"/>
    <w:rsid w:val="735BEB50"/>
    <w:rsid w:val="735F4588"/>
    <w:rsid w:val="73BFB0A6"/>
    <w:rsid w:val="7427BF45"/>
    <w:rsid w:val="7531FE6D"/>
    <w:rsid w:val="756047BF"/>
    <w:rsid w:val="75A01E0D"/>
    <w:rsid w:val="75B16AF2"/>
    <w:rsid w:val="7668A5AE"/>
    <w:rsid w:val="76C8B0B2"/>
    <w:rsid w:val="76DABAFD"/>
    <w:rsid w:val="774453C5"/>
    <w:rsid w:val="776DF6B3"/>
    <w:rsid w:val="785359F6"/>
    <w:rsid w:val="788E28BF"/>
    <w:rsid w:val="78CCB869"/>
    <w:rsid w:val="791DE3DD"/>
    <w:rsid w:val="79267EDC"/>
    <w:rsid w:val="792E8B10"/>
    <w:rsid w:val="7A0FD043"/>
    <w:rsid w:val="7A1601F8"/>
    <w:rsid w:val="7A7FEE7F"/>
    <w:rsid w:val="7AA33845"/>
    <w:rsid w:val="7ACCDA9B"/>
    <w:rsid w:val="7AFCBC54"/>
    <w:rsid w:val="7AFDC827"/>
    <w:rsid w:val="7B1BE7EC"/>
    <w:rsid w:val="7B2C8AD9"/>
    <w:rsid w:val="7B8CD9CF"/>
    <w:rsid w:val="7B8EC42A"/>
    <w:rsid w:val="7BFF0016"/>
    <w:rsid w:val="7BFF9144"/>
    <w:rsid w:val="7C3C00AB"/>
    <w:rsid w:val="7C7D49C5"/>
    <w:rsid w:val="7C8E7D33"/>
    <w:rsid w:val="7D4C417A"/>
    <w:rsid w:val="7D7BDFDA"/>
    <w:rsid w:val="7DBCED79"/>
    <w:rsid w:val="7DF1D8E2"/>
    <w:rsid w:val="7EC982F2"/>
    <w:rsid w:val="7EEA890D"/>
    <w:rsid w:val="7F3E5FAA"/>
    <w:rsid w:val="7FBCD5EE"/>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A10F6"/>
  <w15:docId w15:val="{B3D4CE93-9AAD-4B66-9C5F-E215B567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table" w:customStyle="1" w:styleId="TableNormal">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Zhlav">
    <w:name w:val="header"/>
    <w:basedOn w:val="Normln"/>
    <w:link w:val="ZhlavChar"/>
    <w:uiPriority w:val="99"/>
    <w:unhideWhenUsed/>
    <w:rsid w:val="00F6720A"/>
    <w:pPr>
      <w:tabs>
        <w:tab w:val="center" w:pos="4536"/>
        <w:tab w:val="right" w:pos="9072"/>
      </w:tabs>
      <w:spacing w:line="240" w:lineRule="auto"/>
    </w:pPr>
  </w:style>
  <w:style w:type="character" w:customStyle="1" w:styleId="ZhlavChar">
    <w:name w:val="Záhlaví Char"/>
    <w:basedOn w:val="Standardnpsmoodstavce"/>
    <w:link w:val="Zhlav"/>
    <w:uiPriority w:val="99"/>
    <w:rsid w:val="00F6720A"/>
  </w:style>
  <w:style w:type="paragraph" w:styleId="Zpat">
    <w:name w:val="footer"/>
    <w:basedOn w:val="Normln"/>
    <w:link w:val="ZpatChar"/>
    <w:uiPriority w:val="99"/>
    <w:unhideWhenUsed/>
    <w:rsid w:val="00F6720A"/>
    <w:pPr>
      <w:tabs>
        <w:tab w:val="center" w:pos="4536"/>
        <w:tab w:val="right" w:pos="9072"/>
      </w:tabs>
      <w:spacing w:line="240" w:lineRule="auto"/>
    </w:pPr>
  </w:style>
  <w:style w:type="character" w:customStyle="1" w:styleId="ZpatChar">
    <w:name w:val="Zápatí Char"/>
    <w:basedOn w:val="Standardnpsmoodstavce"/>
    <w:link w:val="Zpat"/>
    <w:uiPriority w:val="99"/>
    <w:rsid w:val="00F67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ronta.cz/dokument/zaznam-z-prijeti-prislusniku-anthropoidu-u-plk-frantiska-morav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dovky.cz/domov/uprk-z-pamatniku-lidice-zamestnanci-odchazeji-kvuli-atmosfere-i-klipu-thrash-metalove-kapely.A190628_165837_ln_domov_kre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F1D661DDBD52142A1237BCFB8B7F342" ma:contentTypeVersion="18" ma:contentTypeDescription="Vytvoří nový dokument" ma:contentTypeScope="" ma:versionID="6d699ea22270c65777e083d38dd06457">
  <xsd:schema xmlns:xsd="http://www.w3.org/2001/XMLSchema" xmlns:xs="http://www.w3.org/2001/XMLSchema" xmlns:p="http://schemas.microsoft.com/office/2006/metadata/properties" xmlns:ns2="86c2d9ae-fe3f-4203-8b23-08bf561d6ecd" xmlns:ns3="c243fc90-4161-4e7d-b4c6-68a6b483b2a0" targetNamespace="http://schemas.microsoft.com/office/2006/metadata/properties" ma:root="true" ma:fieldsID="b41739892605f534007c93db7a30a5d5" ns2:_="" ns3:_="">
    <xsd:import namespace="86c2d9ae-fe3f-4203-8b23-08bf561d6ecd"/>
    <xsd:import namespace="c243fc90-4161-4e7d-b4c6-68a6b483b2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2d9ae-fe3f-4203-8b23-08bf561d6ecd"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cbb896e6-c475-49eb-9770-0a318e9c3612}" ma:internalName="TaxCatchAll" ma:showField="CatchAllData" ma:web="86c2d9ae-fe3f-4203-8b23-08bf561d6e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43fc90-4161-4e7d-b4c6-68a6b483b2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243fc90-4161-4e7d-b4c6-68a6b483b2a0">
      <Terms xmlns="http://schemas.microsoft.com/office/infopath/2007/PartnerControls"/>
    </lcf76f155ced4ddcb4097134ff3c332f>
    <TaxCatchAll xmlns="86c2d9ae-fe3f-4203-8b23-08bf561d6ecd"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cIapj5GvqJVv0PS2MPvi36mQ==">CgMxLjA4AHIhMWp3SGRqSEJVOVJ3Ull1OTRlTDRRSE5va1pXWDZER3ZL</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9494CB-5BDF-40A3-B8BD-493ADD105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2d9ae-fe3f-4203-8b23-08bf561d6ecd"/>
    <ds:schemaRef ds:uri="c243fc90-4161-4e7d-b4c6-68a6b483b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E6797F-7146-4F82-A24C-E99570E679DF}">
  <ds:schemaRefs>
    <ds:schemaRef ds:uri="http://schemas.microsoft.com/office/2006/metadata/properties"/>
    <ds:schemaRef ds:uri="http://schemas.microsoft.com/office/infopath/2007/PartnerControls"/>
    <ds:schemaRef ds:uri="c243fc90-4161-4e7d-b4c6-68a6b483b2a0"/>
    <ds:schemaRef ds:uri="86c2d9ae-fe3f-4203-8b23-08bf561d6ec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F5129BB-23CD-42CD-8748-4F7B9DF378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1174</Words>
  <Characters>6929</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Váňa</dc:creator>
  <cp:lastModifiedBy>Martin Váňa</cp:lastModifiedBy>
  <cp:revision>2</cp:revision>
  <dcterms:created xsi:type="dcterms:W3CDTF">2023-11-28T10:36:00Z</dcterms:created>
  <dcterms:modified xsi:type="dcterms:W3CDTF">2023-11-28T10:36:00Z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0x010100CF1D661DDBD52142A1237BCFB8B7F342</vt:lpwstr>
  </property>
  <property fmtid="{D5CDD505-2E9C-101B-9397-08002B2CF9AE}" pid="3" name="MediaServiceImageTags">
    <vt:lpwstr/>
  </property>
</Properties>
</file>